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F1DB9AA" w:rsidR="0012209D" w:rsidRDefault="0041324F" w:rsidP="00321CAA">
            <w:r>
              <w:t>9</w:t>
            </w:r>
            <w:r w:rsidR="00F90CCC" w:rsidRPr="00F90CCC">
              <w:rPr>
                <w:vertAlign w:val="superscript"/>
              </w:rPr>
              <w:t>th</w:t>
            </w:r>
            <w:r w:rsidR="00F90CCC">
              <w:t xml:space="preserve"> December 2019</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9183F46" w:rsidR="0012209D" w:rsidRPr="0041324F" w:rsidRDefault="00534984" w:rsidP="00321CAA">
            <w:pPr>
              <w:rPr>
                <w:b/>
                <w:bCs/>
                <w:szCs w:val="18"/>
              </w:rPr>
            </w:pPr>
            <w:r w:rsidRPr="0041324F">
              <w:rPr>
                <w:szCs w:val="18"/>
              </w:rPr>
              <w:t xml:space="preserve">Senior </w:t>
            </w:r>
            <w:r w:rsidR="002A6C75" w:rsidRPr="0041324F">
              <w:rPr>
                <w:szCs w:val="18"/>
              </w:rPr>
              <w:t xml:space="preserve">Medical </w:t>
            </w:r>
            <w:r w:rsidRPr="0041324F">
              <w:rPr>
                <w:szCs w:val="18"/>
              </w:rPr>
              <w:t>Statistician</w:t>
            </w:r>
            <w:r w:rsidR="0018793F" w:rsidRPr="0041324F">
              <w:rPr>
                <w:szCs w:val="18"/>
              </w:rPr>
              <w:t xml:space="preserve"> (Scientific Lead)</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37F8958F" w:rsidR="0012209D" w:rsidRPr="0041324F" w:rsidRDefault="00BE2A40" w:rsidP="00321CAA">
            <w:pPr>
              <w:rPr>
                <w:szCs w:val="18"/>
              </w:rPr>
            </w:pPr>
            <w:r w:rsidRPr="0041324F">
              <w:rPr>
                <w:szCs w:val="18"/>
              </w:rPr>
              <w:t xml:space="preserve">Cancer Sciences, </w:t>
            </w:r>
            <w:r w:rsidR="002A6C75" w:rsidRPr="0041324F">
              <w:rPr>
                <w:szCs w:val="18"/>
              </w:rPr>
              <w:t xml:space="preserve">Southampton </w:t>
            </w:r>
            <w:r w:rsidR="00534984" w:rsidRPr="0041324F">
              <w:rPr>
                <w:szCs w:val="18"/>
              </w:rPr>
              <w:t xml:space="preserve">Clinical Trials Unit </w:t>
            </w:r>
            <w:r w:rsidR="00D43F52" w:rsidRPr="0041324F">
              <w:rPr>
                <w:szCs w:val="18"/>
              </w:rPr>
              <w:t>(SCTU)</w:t>
            </w:r>
          </w:p>
        </w:tc>
      </w:tr>
      <w:tr w:rsidR="00BE2A40"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3948C93A" w:rsidR="006F44EB" w:rsidRPr="0041324F" w:rsidRDefault="00534984" w:rsidP="00321CAA">
            <w:pPr>
              <w:rPr>
                <w:szCs w:val="18"/>
              </w:rPr>
            </w:pPr>
            <w:r w:rsidRPr="0041324F">
              <w:rPr>
                <w:szCs w:val="18"/>
              </w:rPr>
              <w:t xml:space="preserve">Medicine </w:t>
            </w:r>
          </w:p>
        </w:tc>
        <w:tc>
          <w:tcPr>
            <w:tcW w:w="972" w:type="dxa"/>
            <w:shd w:val="clear" w:color="auto" w:fill="D9D9D9" w:themeFill="background1" w:themeFillShade="D9"/>
          </w:tcPr>
          <w:p w14:paraId="013C1F4D" w14:textId="77777777" w:rsidR="006F44EB" w:rsidRPr="0041324F" w:rsidRDefault="006F44EB" w:rsidP="00321CAA">
            <w:pPr>
              <w:rPr>
                <w:szCs w:val="18"/>
              </w:rPr>
            </w:pPr>
          </w:p>
        </w:tc>
        <w:tc>
          <w:tcPr>
            <w:tcW w:w="2054" w:type="dxa"/>
          </w:tcPr>
          <w:p w14:paraId="7A897A27" w14:textId="77777777" w:rsidR="006F44EB" w:rsidRPr="0041324F" w:rsidRDefault="006F44EB" w:rsidP="00321CAA">
            <w:pPr>
              <w:rPr>
                <w:szCs w:val="18"/>
              </w:rPr>
            </w:pPr>
          </w:p>
        </w:tc>
      </w:tr>
      <w:tr w:rsidR="00BE2A40"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50C1E83E" w:rsidR="0012209D" w:rsidRPr="0041324F" w:rsidRDefault="00BE2A40">
            <w:pPr>
              <w:rPr>
                <w:szCs w:val="18"/>
              </w:rPr>
            </w:pPr>
            <w:r w:rsidRPr="0041324F">
              <w:rPr>
                <w:szCs w:val="18"/>
              </w:rPr>
              <w:t>Education, Research and Enterprise (ERE)</w:t>
            </w:r>
          </w:p>
        </w:tc>
        <w:tc>
          <w:tcPr>
            <w:tcW w:w="972" w:type="dxa"/>
            <w:shd w:val="clear" w:color="auto" w:fill="D9D9D9" w:themeFill="background1" w:themeFillShade="D9"/>
          </w:tcPr>
          <w:p w14:paraId="15BF0878" w14:textId="77777777" w:rsidR="0012209D" w:rsidRPr="0041324F" w:rsidRDefault="0012209D" w:rsidP="00321CAA">
            <w:pPr>
              <w:rPr>
                <w:szCs w:val="18"/>
              </w:rPr>
            </w:pPr>
            <w:r w:rsidRPr="0041324F">
              <w:rPr>
                <w:szCs w:val="18"/>
              </w:rPr>
              <w:t>Level:</w:t>
            </w:r>
          </w:p>
        </w:tc>
        <w:tc>
          <w:tcPr>
            <w:tcW w:w="2054" w:type="dxa"/>
          </w:tcPr>
          <w:p w14:paraId="15BF0879" w14:textId="6CA96306" w:rsidR="0012209D" w:rsidRPr="0041324F" w:rsidRDefault="00534984" w:rsidP="00321CAA">
            <w:pPr>
              <w:rPr>
                <w:szCs w:val="18"/>
              </w:rPr>
            </w:pPr>
            <w:r w:rsidRPr="0041324F">
              <w:rPr>
                <w:szCs w:val="18"/>
              </w:rP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F77D86" w:rsidR="0012209D" w:rsidRPr="0041324F" w:rsidRDefault="00E264FD">
            <w:pPr>
              <w:rPr>
                <w:szCs w:val="18"/>
              </w:rPr>
            </w:pPr>
            <w:r w:rsidRPr="0041324F">
              <w:rPr>
                <w:szCs w:val="18"/>
              </w:rPr>
              <w:t xml:space="preserve">Research </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2FDCEC" w:rsidR="0012209D" w:rsidRPr="0041324F" w:rsidRDefault="00F90CCC" w:rsidP="00597F6A">
            <w:pPr>
              <w:tabs>
                <w:tab w:val="left" w:pos="0"/>
              </w:tabs>
              <w:suppressAutoHyphens/>
              <w:rPr>
                <w:szCs w:val="18"/>
              </w:rPr>
            </w:pPr>
            <w:r w:rsidRPr="0041324F">
              <w:rPr>
                <w:szCs w:val="18"/>
              </w:rPr>
              <w:t>Associate Professor Medical Statistics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4E59761" w:rsidR="0012209D" w:rsidRPr="0041324F" w:rsidRDefault="00534984" w:rsidP="00534984">
            <w:pPr>
              <w:tabs>
                <w:tab w:val="left" w:pos="0"/>
              </w:tabs>
              <w:suppressAutoHyphens/>
              <w:rPr>
                <w:szCs w:val="18"/>
              </w:rPr>
            </w:pPr>
            <w:r w:rsidRPr="0041324F">
              <w:rPr>
                <w:szCs w:val="18"/>
              </w:rPr>
              <w:t>Clinical Trials Unit Statisticians (level 4)</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6ED462C" w:rsidR="0012209D" w:rsidRPr="0041324F" w:rsidRDefault="0012209D" w:rsidP="00534984">
            <w:pPr>
              <w:rPr>
                <w:szCs w:val="18"/>
              </w:rPr>
            </w:pPr>
            <w:r w:rsidRPr="0041324F">
              <w:rPr>
                <w:szCs w:val="18"/>
              </w:rP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rsidRPr="00534984" w14:paraId="15BF088C" w14:textId="77777777" w:rsidTr="00321CAA">
        <w:trPr>
          <w:trHeight w:val="1134"/>
        </w:trPr>
        <w:tc>
          <w:tcPr>
            <w:tcW w:w="10137" w:type="dxa"/>
          </w:tcPr>
          <w:p w14:paraId="15BF088B" w14:textId="43E5D14E" w:rsidR="00534984" w:rsidRPr="00534984" w:rsidRDefault="00534984" w:rsidP="0041324F">
            <w:pPr>
              <w:pStyle w:val="BodyText"/>
              <w:widowControl w:val="0"/>
              <w:rPr>
                <w:sz w:val="24"/>
                <w:szCs w:val="24"/>
              </w:rPr>
            </w:pPr>
            <w:r w:rsidRPr="0041324F">
              <w:rPr>
                <w:rFonts w:ascii="Lucida Sans" w:hAnsi="Lucida Sans"/>
                <w:b w:val="0"/>
                <w:bCs/>
                <w:sz w:val="18"/>
                <w:szCs w:val="18"/>
              </w:rPr>
              <w:t xml:space="preserve">To provide statistical leadership and oversight for </w:t>
            </w:r>
            <w:r w:rsidR="00597F6A" w:rsidRPr="0041324F">
              <w:rPr>
                <w:rFonts w:ascii="Lucida Sans" w:hAnsi="Lucida Sans"/>
                <w:b w:val="0"/>
                <w:bCs/>
                <w:sz w:val="18"/>
                <w:szCs w:val="18"/>
              </w:rPr>
              <w:t>a portfolio of</w:t>
            </w:r>
            <w:r w:rsidRPr="0041324F">
              <w:rPr>
                <w:rFonts w:ascii="Lucida Sans" w:hAnsi="Lucida Sans"/>
                <w:b w:val="0"/>
                <w:bCs/>
                <w:sz w:val="18"/>
                <w:szCs w:val="18"/>
              </w:rPr>
              <w:t xml:space="preserve"> studies/trials within the Clinical Trials Unit. The post holder will be responsible for all statistical aspects of clinical trials within the</w:t>
            </w:r>
            <w:r w:rsidR="00597F6A" w:rsidRPr="0041324F">
              <w:rPr>
                <w:rFonts w:ascii="Lucida Sans" w:hAnsi="Lucida Sans"/>
                <w:b w:val="0"/>
                <w:bCs/>
                <w:sz w:val="18"/>
                <w:szCs w:val="18"/>
              </w:rPr>
              <w:t xml:space="preserve"> </w:t>
            </w:r>
            <w:r w:rsidRPr="0041324F">
              <w:rPr>
                <w:rFonts w:ascii="Lucida Sans" w:hAnsi="Lucida Sans"/>
                <w:b w:val="0"/>
                <w:bCs/>
                <w:sz w:val="18"/>
                <w:szCs w:val="18"/>
              </w:rPr>
              <w:t>portfolio of studies. The post holder will supervise medical statisticians working on all aspects of the CTU clinical trials. The post holder will develop links with investigators throughout the UK to develop new trials and will develop novel statistical methods for translational studies associated with the SCTU trials.</w:t>
            </w:r>
            <w:r w:rsidR="00597F6A" w:rsidRPr="0041324F">
              <w:rPr>
                <w:rFonts w:ascii="Lucida Sans" w:hAnsi="Lucida Sans"/>
                <w:b w:val="0"/>
                <w:bCs/>
                <w:sz w:val="18"/>
                <w:szCs w:val="18"/>
              </w:rPr>
              <w:t xml:space="preserve"> The role will provide statistical leadership for a portfolio of research including grant applications and the ability to anticipate and consider potential issues or opportunities, which could affect delivery and growth of the relevant portfolio.</w:t>
            </w:r>
          </w:p>
        </w:tc>
      </w:tr>
    </w:tbl>
    <w:p w14:paraId="15BF088D" w14:textId="77777777" w:rsidR="0012209D" w:rsidRPr="00534984" w:rsidRDefault="0012209D" w:rsidP="0012209D">
      <w:pPr>
        <w:rPr>
          <w:sz w:val="24"/>
          <w:szCs w:val="24"/>
        </w:rPr>
      </w:pPr>
    </w:p>
    <w:tbl>
      <w:tblPr>
        <w:tblStyle w:val="SUTable"/>
        <w:tblW w:w="0" w:type="auto"/>
        <w:tblLook w:val="04A0" w:firstRow="1" w:lastRow="0" w:firstColumn="1" w:lastColumn="0" w:noHBand="0" w:noVBand="1"/>
      </w:tblPr>
      <w:tblGrid>
        <w:gridCol w:w="593"/>
        <w:gridCol w:w="8010"/>
        <w:gridCol w:w="1024"/>
      </w:tblGrid>
      <w:tr w:rsidR="0012209D" w:rsidRPr="00D43F52" w14:paraId="15BF0890" w14:textId="77777777" w:rsidTr="00F90CCC">
        <w:trPr>
          <w:tblHeader/>
        </w:trPr>
        <w:tc>
          <w:tcPr>
            <w:tcW w:w="8603" w:type="dxa"/>
            <w:gridSpan w:val="2"/>
            <w:shd w:val="clear" w:color="auto" w:fill="D9D9D9" w:themeFill="background1" w:themeFillShade="D9"/>
          </w:tcPr>
          <w:p w14:paraId="15BF088E" w14:textId="77777777" w:rsidR="0012209D" w:rsidRPr="0041324F" w:rsidRDefault="0012209D" w:rsidP="00321CAA">
            <w:pPr>
              <w:rPr>
                <w:szCs w:val="18"/>
              </w:rPr>
            </w:pPr>
            <w:r w:rsidRPr="0041324F">
              <w:rPr>
                <w:szCs w:val="18"/>
              </w:rPr>
              <w:t>Key accountabilities/primary responsibilities</w:t>
            </w:r>
          </w:p>
        </w:tc>
        <w:tc>
          <w:tcPr>
            <w:tcW w:w="1024" w:type="dxa"/>
            <w:shd w:val="clear" w:color="auto" w:fill="D9D9D9" w:themeFill="background1" w:themeFillShade="D9"/>
          </w:tcPr>
          <w:p w14:paraId="15BF088F" w14:textId="77777777" w:rsidR="0012209D" w:rsidRPr="0041324F" w:rsidRDefault="0012209D" w:rsidP="00321CAA">
            <w:pPr>
              <w:rPr>
                <w:szCs w:val="18"/>
              </w:rPr>
            </w:pPr>
            <w:r w:rsidRPr="0041324F">
              <w:rPr>
                <w:szCs w:val="18"/>
              </w:rPr>
              <w:t>% Time</w:t>
            </w:r>
          </w:p>
        </w:tc>
      </w:tr>
      <w:tr w:rsidR="0041324F" w:rsidRPr="00D43F52" w14:paraId="2FDB0B74" w14:textId="77777777" w:rsidTr="009A02C4">
        <w:tc>
          <w:tcPr>
            <w:tcW w:w="593" w:type="dxa"/>
            <w:tcBorders>
              <w:right w:val="nil"/>
            </w:tcBorders>
          </w:tcPr>
          <w:p w14:paraId="2CDAEA99" w14:textId="77777777" w:rsidR="0041324F" w:rsidRPr="0041324F" w:rsidRDefault="0041324F" w:rsidP="009A02C4">
            <w:pPr>
              <w:pStyle w:val="ListParagraph"/>
              <w:numPr>
                <w:ilvl w:val="0"/>
                <w:numId w:val="17"/>
              </w:numPr>
              <w:rPr>
                <w:szCs w:val="18"/>
              </w:rPr>
            </w:pPr>
          </w:p>
        </w:tc>
        <w:tc>
          <w:tcPr>
            <w:tcW w:w="8010" w:type="dxa"/>
            <w:tcBorders>
              <w:left w:val="nil"/>
            </w:tcBorders>
          </w:tcPr>
          <w:p w14:paraId="6566CB71" w14:textId="77777777" w:rsidR="0041324F" w:rsidRPr="0041324F" w:rsidRDefault="0041324F" w:rsidP="009A02C4">
            <w:pPr>
              <w:pStyle w:val="Heading2"/>
              <w:tabs>
                <w:tab w:val="num" w:pos="284"/>
              </w:tabs>
              <w:ind w:left="284" w:hanging="284"/>
              <w:outlineLvl w:val="1"/>
              <w:rPr>
                <w:bCs w:val="0"/>
                <w:iCs w:val="0"/>
                <w:sz w:val="18"/>
                <w:szCs w:val="18"/>
              </w:rPr>
            </w:pPr>
            <w:r w:rsidRPr="0041324F">
              <w:rPr>
                <w:bCs w:val="0"/>
                <w:iCs w:val="0"/>
                <w:sz w:val="18"/>
                <w:szCs w:val="18"/>
              </w:rPr>
              <w:t>Management and analysis of trials</w:t>
            </w:r>
          </w:p>
          <w:p w14:paraId="3397A26A"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t>Liaise with junior statistics staff and trial managers/clinical data coordinators to ensure completeness and correctness of data during both recruitment and follow-up phases of trials.</w:t>
            </w:r>
          </w:p>
          <w:p w14:paraId="5B3E99B8" w14:textId="77777777" w:rsidR="0041324F" w:rsidRPr="0041324F" w:rsidRDefault="0041324F" w:rsidP="009A02C4">
            <w:pPr>
              <w:pStyle w:val="ListParagraph"/>
              <w:numPr>
                <w:ilvl w:val="0"/>
                <w:numId w:val="23"/>
              </w:numPr>
              <w:spacing w:before="100" w:beforeAutospacing="1" w:after="100" w:afterAutospacing="1"/>
              <w:jc w:val="both"/>
              <w:rPr>
                <w:rFonts w:cs="Arial"/>
                <w:bCs/>
                <w:szCs w:val="18"/>
              </w:rPr>
            </w:pPr>
            <w:r w:rsidRPr="0041324F">
              <w:rPr>
                <w:rFonts w:cs="Arial"/>
                <w:bCs/>
                <w:szCs w:val="18"/>
              </w:rPr>
              <w:t>To be responsible for writing, or oversee the writing of, statistical analysis plans which involve carrying out the interim and final analyses of the trial data ensuring compliance with relevant guidelines e.g. ICH Statistical Principles for Clinical Trials.</w:t>
            </w:r>
          </w:p>
          <w:p w14:paraId="0B9C0030"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lastRenderedPageBreak/>
              <w:t>Provide reports and advice to the Trial Management Group for proactive intervention as necessary for example where trial accrual targets fall short or new clinical advances necessitates a change in recruitment strategy or study design.</w:t>
            </w:r>
          </w:p>
          <w:p w14:paraId="7ABFEAD4"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t>Undertake central statistical monitoring of data to assist audit and quality control.</w:t>
            </w:r>
          </w:p>
          <w:p w14:paraId="2FA0CC77"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t>To be responsible for undertaking, or oversee the production of interim analyses for regular safety reports and submission to Independent Data Monitoring Committees.</w:t>
            </w:r>
          </w:p>
          <w:p w14:paraId="46D0B80A"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t>To be responsible for undertaking, or oversee the production of final analyses and compilation of reports for presentation and publication.</w:t>
            </w:r>
          </w:p>
          <w:p w14:paraId="5031240F" w14:textId="77777777" w:rsidR="0041324F" w:rsidRPr="0041324F" w:rsidRDefault="0041324F" w:rsidP="009A02C4">
            <w:pPr>
              <w:pStyle w:val="Heading2"/>
              <w:overflowPunct/>
              <w:autoSpaceDE/>
              <w:autoSpaceDN/>
              <w:adjustRightInd/>
              <w:spacing w:before="100" w:beforeAutospacing="1" w:after="100" w:afterAutospacing="1"/>
              <w:ind w:left="720"/>
              <w:contextualSpacing/>
              <w:textAlignment w:val="auto"/>
              <w:outlineLvl w:val="1"/>
              <w:rPr>
                <w:sz w:val="18"/>
                <w:szCs w:val="18"/>
              </w:rPr>
            </w:pPr>
            <w:r w:rsidRPr="0041324F">
              <w:rPr>
                <w:b w:val="0"/>
                <w:iCs w:val="0"/>
                <w:sz w:val="18"/>
                <w:szCs w:val="18"/>
                <w:lang w:eastAsia="en-US"/>
              </w:rPr>
              <w:t>Co-author papers reporting trials results.</w:t>
            </w:r>
          </w:p>
          <w:p w14:paraId="084137C8"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t>Disseminate clinical trials data and new methodologies through leading peer-reviewed national and international publications, conferences and newsletters to patient groups etc.</w:t>
            </w:r>
          </w:p>
          <w:p w14:paraId="4905AF73" w14:textId="77777777" w:rsidR="0041324F" w:rsidRPr="0041324F" w:rsidRDefault="0041324F" w:rsidP="009A02C4">
            <w:pPr>
              <w:pStyle w:val="Heading2"/>
              <w:numPr>
                <w:ilvl w:val="0"/>
                <w:numId w:val="23"/>
              </w:numPr>
              <w:outlineLvl w:val="1"/>
              <w:rPr>
                <w:b w:val="0"/>
                <w:iCs w:val="0"/>
                <w:sz w:val="18"/>
                <w:szCs w:val="18"/>
              </w:rPr>
            </w:pPr>
            <w:r w:rsidRPr="0041324F">
              <w:rPr>
                <w:b w:val="0"/>
                <w:iCs w:val="0"/>
                <w:sz w:val="18"/>
                <w:szCs w:val="18"/>
              </w:rPr>
              <w:t>Liaise and collaborate with trial managers and specialist advisors working on associated studies (e.g. assessing patients’ quality of life, health economics, and translational research).</w:t>
            </w:r>
          </w:p>
          <w:p w14:paraId="7A28A6AA" w14:textId="77777777" w:rsidR="0041324F" w:rsidRPr="0041324F" w:rsidRDefault="0041324F" w:rsidP="009A02C4">
            <w:pPr>
              <w:pStyle w:val="Heading2"/>
              <w:numPr>
                <w:ilvl w:val="0"/>
                <w:numId w:val="23"/>
              </w:numPr>
              <w:outlineLvl w:val="1"/>
              <w:rPr>
                <w:sz w:val="18"/>
                <w:szCs w:val="18"/>
              </w:rPr>
            </w:pPr>
            <w:r w:rsidRPr="0041324F">
              <w:rPr>
                <w:b w:val="0"/>
                <w:iCs w:val="0"/>
                <w:sz w:val="18"/>
                <w:szCs w:val="18"/>
              </w:rPr>
              <w:t>Undertake additional exploratory analyses.</w:t>
            </w:r>
          </w:p>
          <w:p w14:paraId="048ECA70" w14:textId="77777777" w:rsidR="0041324F" w:rsidRPr="0041324F" w:rsidRDefault="0041324F" w:rsidP="009A02C4">
            <w:pPr>
              <w:pStyle w:val="Heading2"/>
              <w:numPr>
                <w:ilvl w:val="0"/>
                <w:numId w:val="23"/>
              </w:numPr>
              <w:outlineLvl w:val="1"/>
              <w:rPr>
                <w:sz w:val="18"/>
                <w:szCs w:val="18"/>
              </w:rPr>
            </w:pPr>
            <w:r w:rsidRPr="0041324F">
              <w:rPr>
                <w:b w:val="0"/>
                <w:sz w:val="18"/>
                <w:szCs w:val="18"/>
              </w:rPr>
              <w:t>Attend trial-specific meetings including those for trial management groups and data monitoring and ethics committees for SCTU–managed trials.</w:t>
            </w:r>
          </w:p>
          <w:p w14:paraId="74F8D5C5" w14:textId="77777777" w:rsidR="0041324F" w:rsidRPr="0041324F" w:rsidRDefault="0041324F" w:rsidP="009A02C4">
            <w:pPr>
              <w:pStyle w:val="Heading2"/>
              <w:numPr>
                <w:ilvl w:val="0"/>
                <w:numId w:val="23"/>
              </w:numPr>
              <w:outlineLvl w:val="1"/>
              <w:rPr>
                <w:b w:val="0"/>
                <w:iCs w:val="0"/>
                <w:sz w:val="18"/>
                <w:szCs w:val="18"/>
              </w:rPr>
            </w:pPr>
            <w:r w:rsidRPr="0041324F">
              <w:rPr>
                <w:b w:val="0"/>
                <w:sz w:val="18"/>
                <w:szCs w:val="18"/>
              </w:rPr>
              <w:t>Line management of other statisticians, including oversight of their work and reviewing analyses and reports</w:t>
            </w:r>
            <w:r w:rsidRPr="0041324F">
              <w:rPr>
                <w:sz w:val="18"/>
                <w:szCs w:val="18"/>
              </w:rPr>
              <w:t>.</w:t>
            </w:r>
          </w:p>
          <w:p w14:paraId="092DD16B" w14:textId="77777777" w:rsidR="0041324F" w:rsidRPr="0041324F" w:rsidRDefault="0041324F" w:rsidP="009A02C4">
            <w:pPr>
              <w:rPr>
                <w:bCs/>
                <w:szCs w:val="18"/>
              </w:rPr>
            </w:pPr>
          </w:p>
        </w:tc>
        <w:tc>
          <w:tcPr>
            <w:tcW w:w="1024" w:type="dxa"/>
          </w:tcPr>
          <w:p w14:paraId="3DC7AA3F" w14:textId="77777777" w:rsidR="0041324F" w:rsidRPr="0041324F" w:rsidRDefault="0041324F" w:rsidP="009A02C4">
            <w:pPr>
              <w:rPr>
                <w:szCs w:val="18"/>
              </w:rPr>
            </w:pPr>
            <w:r w:rsidRPr="0041324F">
              <w:rPr>
                <w:szCs w:val="18"/>
              </w:rPr>
              <w:lastRenderedPageBreak/>
              <w:t>35</w:t>
            </w:r>
            <w:r>
              <w:rPr>
                <w:szCs w:val="18"/>
              </w:rPr>
              <w:t>%</w:t>
            </w:r>
          </w:p>
        </w:tc>
      </w:tr>
      <w:tr w:rsidR="0041324F" w:rsidRPr="00D43F52" w14:paraId="16103220" w14:textId="77777777" w:rsidTr="009A02C4">
        <w:tc>
          <w:tcPr>
            <w:tcW w:w="593" w:type="dxa"/>
            <w:tcBorders>
              <w:right w:val="nil"/>
            </w:tcBorders>
          </w:tcPr>
          <w:p w14:paraId="7C8A35CD" w14:textId="77777777" w:rsidR="0041324F" w:rsidRPr="0041324F" w:rsidRDefault="0041324F" w:rsidP="009A02C4">
            <w:pPr>
              <w:pStyle w:val="ListParagraph"/>
              <w:numPr>
                <w:ilvl w:val="0"/>
                <w:numId w:val="17"/>
              </w:numPr>
              <w:rPr>
                <w:szCs w:val="18"/>
              </w:rPr>
            </w:pPr>
          </w:p>
        </w:tc>
        <w:tc>
          <w:tcPr>
            <w:tcW w:w="8010" w:type="dxa"/>
            <w:tcBorders>
              <w:left w:val="nil"/>
            </w:tcBorders>
          </w:tcPr>
          <w:p w14:paraId="5D3F0330" w14:textId="77777777" w:rsidR="0041324F" w:rsidRPr="0041324F" w:rsidRDefault="0041324F" w:rsidP="009A02C4">
            <w:pPr>
              <w:pStyle w:val="Heading2"/>
              <w:tabs>
                <w:tab w:val="num" w:pos="284"/>
              </w:tabs>
              <w:ind w:left="284" w:hanging="284"/>
              <w:outlineLvl w:val="1"/>
              <w:rPr>
                <w:bCs w:val="0"/>
                <w:iCs w:val="0"/>
                <w:sz w:val="18"/>
                <w:szCs w:val="18"/>
              </w:rPr>
            </w:pPr>
            <w:r w:rsidRPr="0041324F">
              <w:rPr>
                <w:bCs w:val="0"/>
                <w:iCs w:val="0"/>
                <w:sz w:val="18"/>
                <w:szCs w:val="18"/>
              </w:rPr>
              <w:t>Initiation and design of trials</w:t>
            </w:r>
          </w:p>
          <w:p w14:paraId="556A433E" w14:textId="77777777" w:rsidR="0041324F" w:rsidRPr="0041324F" w:rsidRDefault="0041324F" w:rsidP="009A02C4">
            <w:pPr>
              <w:pStyle w:val="ListParagraph"/>
              <w:numPr>
                <w:ilvl w:val="0"/>
                <w:numId w:val="28"/>
              </w:numPr>
              <w:overflowPunct/>
              <w:autoSpaceDE/>
              <w:autoSpaceDN/>
              <w:adjustRightInd/>
              <w:spacing w:before="100" w:beforeAutospacing="1" w:after="100" w:afterAutospacing="1"/>
              <w:textAlignment w:val="auto"/>
              <w:rPr>
                <w:rFonts w:cs="Arial"/>
                <w:bCs/>
                <w:szCs w:val="18"/>
              </w:rPr>
            </w:pPr>
            <w:r w:rsidRPr="0041324F">
              <w:rPr>
                <w:rFonts w:cs="Arial"/>
                <w:bCs/>
                <w:szCs w:val="18"/>
              </w:rPr>
              <w:t>Take a lead in methodological advances in clinical trial design and analysis at the SCTU, advising the Director of the SCTU of the most appropriate state-of-the–art designs and analysis to use in SCTU trials. Develop and oversee the application of innovative and creative methodologies for trial design and analysis.</w:t>
            </w:r>
          </w:p>
          <w:p w14:paraId="68A2968F" w14:textId="77777777" w:rsidR="0041324F" w:rsidRPr="0041324F" w:rsidRDefault="0041324F" w:rsidP="009A02C4">
            <w:pPr>
              <w:pStyle w:val="Heading2"/>
              <w:numPr>
                <w:ilvl w:val="0"/>
                <w:numId w:val="25"/>
              </w:numPr>
              <w:outlineLvl w:val="1"/>
              <w:rPr>
                <w:b w:val="0"/>
                <w:iCs w:val="0"/>
                <w:sz w:val="18"/>
                <w:szCs w:val="18"/>
              </w:rPr>
            </w:pPr>
            <w:r w:rsidRPr="0041324F">
              <w:rPr>
                <w:b w:val="0"/>
                <w:iCs w:val="0"/>
                <w:sz w:val="18"/>
                <w:szCs w:val="18"/>
              </w:rPr>
              <w:t xml:space="preserve">Develop and define the study question as part of the trial Development Group.  This will often include a review of the available literature and analysis of data available to date from other sources. </w:t>
            </w:r>
          </w:p>
          <w:p w14:paraId="4076E183" w14:textId="77777777" w:rsidR="0041324F" w:rsidRPr="0041324F" w:rsidRDefault="0041324F" w:rsidP="009A02C4">
            <w:pPr>
              <w:pStyle w:val="Heading2"/>
              <w:numPr>
                <w:ilvl w:val="0"/>
                <w:numId w:val="25"/>
              </w:numPr>
              <w:outlineLvl w:val="1"/>
              <w:rPr>
                <w:b w:val="0"/>
                <w:iCs w:val="0"/>
                <w:sz w:val="18"/>
                <w:szCs w:val="18"/>
              </w:rPr>
            </w:pPr>
            <w:r w:rsidRPr="0041324F">
              <w:rPr>
                <w:b w:val="0"/>
                <w:iCs w:val="0"/>
                <w:sz w:val="18"/>
                <w:szCs w:val="18"/>
              </w:rPr>
              <w:t>Develop the trial protocol with the Protocol Development Group, particularly the statistical considerations of sample size and analysis strategy.</w:t>
            </w:r>
          </w:p>
          <w:p w14:paraId="2BB63835" w14:textId="77777777" w:rsidR="0041324F" w:rsidRPr="0041324F" w:rsidRDefault="0041324F" w:rsidP="009A02C4">
            <w:pPr>
              <w:pStyle w:val="Heading2"/>
              <w:numPr>
                <w:ilvl w:val="0"/>
                <w:numId w:val="25"/>
              </w:numPr>
              <w:outlineLvl w:val="1"/>
              <w:rPr>
                <w:b w:val="0"/>
                <w:iCs w:val="0"/>
                <w:sz w:val="18"/>
                <w:szCs w:val="18"/>
              </w:rPr>
            </w:pPr>
            <w:r w:rsidRPr="0041324F">
              <w:rPr>
                <w:b w:val="0"/>
                <w:iCs w:val="0"/>
                <w:sz w:val="18"/>
                <w:szCs w:val="18"/>
              </w:rPr>
              <w:t>Advise on the design of Case Report Forms and trial databases to ensure data are collected and stored to meet the requirements of statistical monitoring and analysis, and in line with relevant guidelines and legislation (e.g. Data Protection Act, EU Clinical Trials Directive, Research Governance Framework, ICH Statistical Principles for Clinical Trials, Good Clinical Practice).</w:t>
            </w:r>
          </w:p>
          <w:p w14:paraId="08970606" w14:textId="77777777" w:rsidR="0041324F" w:rsidRPr="0041324F" w:rsidRDefault="0041324F" w:rsidP="009A02C4">
            <w:pPr>
              <w:pStyle w:val="Heading2"/>
              <w:numPr>
                <w:ilvl w:val="0"/>
                <w:numId w:val="25"/>
              </w:numPr>
              <w:outlineLvl w:val="1"/>
              <w:rPr>
                <w:b w:val="0"/>
                <w:iCs w:val="0"/>
                <w:sz w:val="18"/>
                <w:szCs w:val="18"/>
              </w:rPr>
            </w:pPr>
            <w:r w:rsidRPr="0041324F">
              <w:rPr>
                <w:b w:val="0"/>
                <w:iCs w:val="0"/>
                <w:sz w:val="18"/>
                <w:szCs w:val="18"/>
              </w:rPr>
              <w:t>Liaise with potential investigators to ascertain likely levels of accrual.</w:t>
            </w:r>
          </w:p>
          <w:p w14:paraId="24CED392" w14:textId="77777777" w:rsidR="0041324F" w:rsidRPr="0041324F" w:rsidRDefault="0041324F" w:rsidP="009A02C4">
            <w:pPr>
              <w:pStyle w:val="Heading2"/>
              <w:numPr>
                <w:ilvl w:val="0"/>
                <w:numId w:val="25"/>
              </w:numPr>
              <w:outlineLvl w:val="1"/>
              <w:rPr>
                <w:b w:val="0"/>
                <w:iCs w:val="0"/>
                <w:sz w:val="18"/>
                <w:szCs w:val="18"/>
              </w:rPr>
            </w:pPr>
            <w:r w:rsidRPr="0041324F">
              <w:rPr>
                <w:b w:val="0"/>
                <w:iCs w:val="0"/>
                <w:sz w:val="18"/>
                <w:szCs w:val="18"/>
              </w:rPr>
              <w:t>Collaborate as a named co-applicant in funding submissions to external grant awarding bodies and submissions to Research Ethics Committees.</w:t>
            </w:r>
          </w:p>
          <w:p w14:paraId="2D975524" w14:textId="77777777" w:rsidR="0041324F" w:rsidRPr="0041324F" w:rsidRDefault="0041324F" w:rsidP="009A02C4">
            <w:pPr>
              <w:spacing w:before="0" w:after="0"/>
              <w:rPr>
                <w:bCs/>
                <w:szCs w:val="18"/>
              </w:rPr>
            </w:pPr>
          </w:p>
        </w:tc>
        <w:tc>
          <w:tcPr>
            <w:tcW w:w="1024" w:type="dxa"/>
          </w:tcPr>
          <w:p w14:paraId="21AA1C66" w14:textId="77777777" w:rsidR="0041324F" w:rsidRPr="0041324F" w:rsidRDefault="0041324F" w:rsidP="009A02C4">
            <w:pPr>
              <w:rPr>
                <w:szCs w:val="18"/>
              </w:rPr>
            </w:pPr>
            <w:r w:rsidRPr="0041324F">
              <w:rPr>
                <w:szCs w:val="18"/>
              </w:rPr>
              <w:t>25</w:t>
            </w:r>
            <w:r>
              <w:rPr>
                <w:szCs w:val="18"/>
              </w:rPr>
              <w:t>%</w:t>
            </w:r>
          </w:p>
        </w:tc>
      </w:tr>
      <w:tr w:rsidR="0012209D" w:rsidRPr="00D43F52" w14:paraId="15BF0898" w14:textId="77777777" w:rsidTr="00F90CCC">
        <w:tc>
          <w:tcPr>
            <w:tcW w:w="593" w:type="dxa"/>
            <w:tcBorders>
              <w:right w:val="nil"/>
            </w:tcBorders>
          </w:tcPr>
          <w:p w14:paraId="15BF0895" w14:textId="77777777" w:rsidR="0012209D" w:rsidRPr="0041324F" w:rsidRDefault="0012209D" w:rsidP="0012209D">
            <w:pPr>
              <w:pStyle w:val="ListParagraph"/>
              <w:numPr>
                <w:ilvl w:val="0"/>
                <w:numId w:val="17"/>
              </w:numPr>
              <w:rPr>
                <w:szCs w:val="18"/>
              </w:rPr>
            </w:pPr>
          </w:p>
        </w:tc>
        <w:tc>
          <w:tcPr>
            <w:tcW w:w="8010" w:type="dxa"/>
            <w:tcBorders>
              <w:left w:val="nil"/>
            </w:tcBorders>
          </w:tcPr>
          <w:p w14:paraId="15BF0896" w14:textId="716AEE0D" w:rsidR="0012209D" w:rsidRPr="00D43F52" w:rsidRDefault="00534984" w:rsidP="002A6C75">
            <w:pPr>
              <w:pStyle w:val="Heading2"/>
              <w:tabs>
                <w:tab w:val="num" w:pos="0"/>
              </w:tabs>
              <w:outlineLvl w:val="1"/>
              <w:rPr>
                <w:b w:val="0"/>
                <w:iCs w:val="0"/>
                <w:sz w:val="18"/>
                <w:szCs w:val="18"/>
              </w:rPr>
            </w:pPr>
            <w:r w:rsidRPr="0041324F">
              <w:rPr>
                <w:b w:val="0"/>
                <w:iCs w:val="0"/>
                <w:sz w:val="18"/>
                <w:szCs w:val="18"/>
              </w:rPr>
              <w:t xml:space="preserve">To provide guidance to junior medical statisticians working on </w:t>
            </w:r>
            <w:r w:rsidR="002A6C75" w:rsidRPr="0041324F">
              <w:rPr>
                <w:b w:val="0"/>
                <w:iCs w:val="0"/>
                <w:sz w:val="18"/>
                <w:szCs w:val="18"/>
              </w:rPr>
              <w:t>S</w:t>
            </w:r>
            <w:r w:rsidRPr="0041324F">
              <w:rPr>
                <w:b w:val="0"/>
                <w:iCs w:val="0"/>
                <w:sz w:val="18"/>
                <w:szCs w:val="18"/>
              </w:rPr>
              <w:t xml:space="preserve">CTU portfolio trials. </w:t>
            </w:r>
          </w:p>
        </w:tc>
        <w:tc>
          <w:tcPr>
            <w:tcW w:w="1024" w:type="dxa"/>
          </w:tcPr>
          <w:p w14:paraId="15BF0897" w14:textId="0A274368" w:rsidR="0012209D" w:rsidRPr="0041324F" w:rsidRDefault="002D214B" w:rsidP="00321CAA">
            <w:pPr>
              <w:rPr>
                <w:szCs w:val="18"/>
              </w:rPr>
            </w:pPr>
            <w:r w:rsidRPr="0041324F">
              <w:rPr>
                <w:szCs w:val="18"/>
              </w:rPr>
              <w:t>20</w:t>
            </w:r>
            <w:r w:rsidR="00D43F52">
              <w:rPr>
                <w:szCs w:val="18"/>
              </w:rPr>
              <w:t>%</w:t>
            </w:r>
          </w:p>
        </w:tc>
      </w:tr>
      <w:tr w:rsidR="0012209D" w:rsidRPr="00D43F52" w14:paraId="15BF089C" w14:textId="77777777" w:rsidTr="00F90CCC">
        <w:tc>
          <w:tcPr>
            <w:tcW w:w="593" w:type="dxa"/>
            <w:tcBorders>
              <w:right w:val="nil"/>
            </w:tcBorders>
          </w:tcPr>
          <w:p w14:paraId="15BF0899" w14:textId="77777777" w:rsidR="0012209D" w:rsidRPr="0041324F" w:rsidRDefault="0012209D" w:rsidP="0012209D">
            <w:pPr>
              <w:pStyle w:val="ListParagraph"/>
              <w:numPr>
                <w:ilvl w:val="0"/>
                <w:numId w:val="17"/>
              </w:numPr>
              <w:rPr>
                <w:szCs w:val="18"/>
              </w:rPr>
            </w:pPr>
          </w:p>
        </w:tc>
        <w:tc>
          <w:tcPr>
            <w:tcW w:w="8010" w:type="dxa"/>
            <w:tcBorders>
              <w:left w:val="nil"/>
            </w:tcBorders>
          </w:tcPr>
          <w:p w14:paraId="638683E7" w14:textId="77777777" w:rsidR="00534984" w:rsidRPr="0041324F" w:rsidRDefault="00534984" w:rsidP="00534984">
            <w:pPr>
              <w:pStyle w:val="Heading2"/>
              <w:tabs>
                <w:tab w:val="num" w:pos="284"/>
              </w:tabs>
              <w:outlineLvl w:val="1"/>
              <w:rPr>
                <w:bCs w:val="0"/>
                <w:iCs w:val="0"/>
                <w:sz w:val="18"/>
                <w:szCs w:val="18"/>
              </w:rPr>
            </w:pPr>
            <w:r w:rsidRPr="0041324F">
              <w:rPr>
                <w:bCs w:val="0"/>
                <w:iCs w:val="0"/>
                <w:sz w:val="18"/>
                <w:szCs w:val="18"/>
              </w:rPr>
              <w:t>Scientific Leadership and portfolio development</w:t>
            </w:r>
          </w:p>
          <w:p w14:paraId="4D4C730E" w14:textId="77777777" w:rsidR="00534984" w:rsidRPr="0041324F" w:rsidRDefault="00534984" w:rsidP="00534984">
            <w:pPr>
              <w:rPr>
                <w:szCs w:val="18"/>
              </w:rPr>
            </w:pPr>
          </w:p>
          <w:p w14:paraId="264ACD69" w14:textId="77777777" w:rsidR="00534984" w:rsidRPr="0041324F" w:rsidRDefault="00534984" w:rsidP="00534984">
            <w:pPr>
              <w:pStyle w:val="ListParagraph"/>
              <w:numPr>
                <w:ilvl w:val="0"/>
                <w:numId w:val="24"/>
              </w:numPr>
              <w:spacing w:before="0" w:after="0"/>
              <w:rPr>
                <w:bCs/>
                <w:szCs w:val="18"/>
                <w:lang w:eastAsia="en-US"/>
              </w:rPr>
            </w:pPr>
            <w:r w:rsidRPr="0041324F">
              <w:rPr>
                <w:bCs/>
                <w:szCs w:val="18"/>
                <w:lang w:eastAsia="en-US"/>
              </w:rPr>
              <w:t>Through participation in the national clinical trials groups, develop/maintain a national profile in clinical trials methodology and conduct.</w:t>
            </w:r>
          </w:p>
          <w:p w14:paraId="0AC31E8D" w14:textId="77777777" w:rsidR="00032340" w:rsidRPr="0041324F" w:rsidRDefault="00032340" w:rsidP="00F90CCC">
            <w:pPr>
              <w:pStyle w:val="ListParagraph"/>
              <w:spacing w:before="0" w:after="0"/>
              <w:rPr>
                <w:bCs/>
                <w:szCs w:val="18"/>
                <w:lang w:eastAsia="en-US"/>
              </w:rPr>
            </w:pPr>
          </w:p>
          <w:p w14:paraId="26004F97" w14:textId="4F2E0F93" w:rsidR="00ED2F6E" w:rsidRPr="0041324F" w:rsidRDefault="00534984" w:rsidP="00F90CCC">
            <w:pPr>
              <w:pStyle w:val="ListParagraph"/>
              <w:numPr>
                <w:ilvl w:val="0"/>
                <w:numId w:val="24"/>
              </w:numPr>
              <w:spacing w:before="0" w:after="0"/>
              <w:rPr>
                <w:bCs/>
                <w:szCs w:val="18"/>
                <w:lang w:eastAsia="en-US"/>
              </w:rPr>
            </w:pPr>
            <w:r w:rsidRPr="0041324F">
              <w:rPr>
                <w:bCs/>
                <w:szCs w:val="18"/>
                <w:lang w:eastAsia="en-US"/>
              </w:rPr>
              <w:t xml:space="preserve">Work with the </w:t>
            </w:r>
            <w:r w:rsidR="00597F6A" w:rsidRPr="0041324F">
              <w:rPr>
                <w:bCs/>
                <w:szCs w:val="18"/>
                <w:lang w:eastAsia="en-US"/>
              </w:rPr>
              <w:t>trial management portfolio lead</w:t>
            </w:r>
            <w:r w:rsidR="00F90CCC" w:rsidRPr="0041324F">
              <w:rPr>
                <w:bCs/>
                <w:szCs w:val="18"/>
                <w:lang w:eastAsia="en-US"/>
              </w:rPr>
              <w:t xml:space="preserve"> </w:t>
            </w:r>
            <w:r w:rsidRPr="0041324F">
              <w:rPr>
                <w:bCs/>
                <w:szCs w:val="18"/>
                <w:lang w:eastAsia="en-US"/>
              </w:rPr>
              <w:t>to oversee the portfolio of clinical trials and shape the future trials portfolio bringing in new clin</w:t>
            </w:r>
            <w:r w:rsidR="002A6C75" w:rsidRPr="0041324F">
              <w:rPr>
                <w:bCs/>
                <w:szCs w:val="18"/>
                <w:lang w:eastAsia="en-US"/>
              </w:rPr>
              <w:t>i</w:t>
            </w:r>
            <w:r w:rsidRPr="0041324F">
              <w:rPr>
                <w:bCs/>
                <w:szCs w:val="18"/>
                <w:lang w:eastAsia="en-US"/>
              </w:rPr>
              <w:t>cal trials through local and national collaborations.</w:t>
            </w:r>
          </w:p>
          <w:p w14:paraId="7D7D4551" w14:textId="77777777" w:rsidR="00032340" w:rsidRPr="0041324F" w:rsidRDefault="00032340" w:rsidP="00F90CCC">
            <w:pPr>
              <w:pStyle w:val="ListParagraph"/>
              <w:spacing w:before="0" w:after="0"/>
              <w:rPr>
                <w:bCs/>
                <w:szCs w:val="18"/>
                <w:lang w:eastAsia="en-US"/>
              </w:rPr>
            </w:pPr>
          </w:p>
          <w:p w14:paraId="7427D63A" w14:textId="243E1A22" w:rsidR="00ED2F6E" w:rsidRPr="0041324F" w:rsidRDefault="00ED2F6E" w:rsidP="00F90CCC">
            <w:pPr>
              <w:pStyle w:val="ListParagraph"/>
              <w:numPr>
                <w:ilvl w:val="0"/>
                <w:numId w:val="24"/>
              </w:numPr>
              <w:spacing w:before="0" w:after="0"/>
              <w:rPr>
                <w:bCs/>
                <w:szCs w:val="18"/>
                <w:lang w:eastAsia="en-US"/>
              </w:rPr>
            </w:pPr>
            <w:r w:rsidRPr="0041324F">
              <w:rPr>
                <w:bCs/>
                <w:szCs w:val="18"/>
                <w:lang w:eastAsia="en-US"/>
              </w:rPr>
              <w:t>For the allocated portfolio(s) w</w:t>
            </w:r>
            <w:r w:rsidR="00597F6A" w:rsidRPr="0041324F">
              <w:rPr>
                <w:bCs/>
                <w:szCs w:val="18"/>
                <w:lang w:eastAsia="en-US"/>
              </w:rPr>
              <w:t xml:space="preserve">orking closely with the trial management portfolio lead to ensure oversight of performance metrics and that relevant issues are discussed with Heads of Groups, operational and finance staff as required.  </w:t>
            </w:r>
          </w:p>
          <w:p w14:paraId="121BEEBE" w14:textId="77777777" w:rsidR="00032340" w:rsidRPr="0041324F" w:rsidRDefault="00032340" w:rsidP="00F90CCC">
            <w:pPr>
              <w:pStyle w:val="ListParagraph"/>
              <w:spacing w:before="0" w:after="0"/>
              <w:rPr>
                <w:bCs/>
                <w:szCs w:val="18"/>
                <w:lang w:eastAsia="en-US"/>
              </w:rPr>
            </w:pPr>
          </w:p>
          <w:p w14:paraId="0F849505" w14:textId="693E3248" w:rsidR="00ED2F6E" w:rsidRPr="0041324F" w:rsidRDefault="00597F6A" w:rsidP="00F90CCC">
            <w:pPr>
              <w:pStyle w:val="ListParagraph"/>
              <w:numPr>
                <w:ilvl w:val="0"/>
                <w:numId w:val="24"/>
              </w:numPr>
              <w:spacing w:before="0" w:after="0"/>
              <w:rPr>
                <w:bCs/>
                <w:szCs w:val="18"/>
                <w:lang w:eastAsia="en-US"/>
              </w:rPr>
            </w:pPr>
            <w:r w:rsidRPr="0041324F">
              <w:rPr>
                <w:bCs/>
                <w:szCs w:val="18"/>
                <w:lang w:eastAsia="en-US"/>
              </w:rPr>
              <w:t xml:space="preserve">To be the statistical lead for new trial development for the relevant portfolio.  Working with the trial management portfolio lead to identify gaps in the portfolio and bringing in new relevant trials to the SCTU, taking responsibility for early discussions with potential investigators and working chief Investigators and trial development groups to support the development of trial proposals and grant applications. </w:t>
            </w:r>
          </w:p>
          <w:p w14:paraId="7A45B338" w14:textId="77777777" w:rsidR="00032340" w:rsidRPr="0041324F" w:rsidRDefault="00032340" w:rsidP="00F90CCC">
            <w:pPr>
              <w:pStyle w:val="ListParagraph"/>
              <w:spacing w:before="0" w:after="0"/>
              <w:rPr>
                <w:bCs/>
                <w:szCs w:val="18"/>
                <w:lang w:eastAsia="en-US"/>
              </w:rPr>
            </w:pPr>
          </w:p>
          <w:p w14:paraId="6BEFA9E3" w14:textId="0E44A39F" w:rsidR="00597F6A" w:rsidRPr="0041324F" w:rsidRDefault="00597F6A" w:rsidP="00ED2F6E">
            <w:pPr>
              <w:pStyle w:val="ListParagraph"/>
              <w:numPr>
                <w:ilvl w:val="0"/>
                <w:numId w:val="24"/>
              </w:numPr>
              <w:spacing w:before="0" w:after="0"/>
              <w:rPr>
                <w:bCs/>
                <w:szCs w:val="18"/>
                <w:lang w:eastAsia="en-US"/>
              </w:rPr>
            </w:pPr>
            <w:r w:rsidRPr="0041324F">
              <w:rPr>
                <w:bCs/>
                <w:szCs w:val="18"/>
                <w:lang w:eastAsia="en-US"/>
              </w:rPr>
              <w:t xml:space="preserve">To represent the SCTU, and the Director of SCTU, on national groups who have the remit of developing NIHR trials (e.g. NCRI Clinical Studies Groups and their subgroups). </w:t>
            </w:r>
          </w:p>
          <w:p w14:paraId="36EB3498" w14:textId="77777777" w:rsidR="00032340" w:rsidRPr="00D43F52" w:rsidRDefault="00032340" w:rsidP="00F90CCC">
            <w:pPr>
              <w:pStyle w:val="ListParagraph"/>
              <w:spacing w:before="0" w:after="0"/>
              <w:rPr>
                <w:bCs/>
                <w:szCs w:val="18"/>
              </w:rPr>
            </w:pPr>
          </w:p>
          <w:p w14:paraId="52DA7450" w14:textId="12B4A358" w:rsidR="0012209D" w:rsidRPr="00D43F52" w:rsidRDefault="00534984" w:rsidP="002A6C75">
            <w:pPr>
              <w:pStyle w:val="ListParagraph"/>
              <w:numPr>
                <w:ilvl w:val="0"/>
                <w:numId w:val="24"/>
              </w:numPr>
              <w:spacing w:before="0" w:after="0"/>
              <w:rPr>
                <w:bCs/>
                <w:szCs w:val="18"/>
              </w:rPr>
            </w:pPr>
            <w:r w:rsidRPr="0041324F">
              <w:rPr>
                <w:bCs/>
                <w:szCs w:val="18"/>
                <w:lang w:eastAsia="en-US"/>
              </w:rPr>
              <w:t xml:space="preserve">Develop links with other CTU statisticians in the UK </w:t>
            </w:r>
          </w:p>
          <w:p w14:paraId="15BF089A" w14:textId="2E3C1ABC" w:rsidR="0064489A" w:rsidRPr="00D43F52" w:rsidRDefault="0064489A" w:rsidP="00F90CCC">
            <w:pPr>
              <w:pStyle w:val="ListParagraph"/>
              <w:spacing w:before="0" w:after="0"/>
              <w:rPr>
                <w:bCs/>
                <w:szCs w:val="18"/>
              </w:rPr>
            </w:pPr>
          </w:p>
        </w:tc>
        <w:tc>
          <w:tcPr>
            <w:tcW w:w="1024" w:type="dxa"/>
          </w:tcPr>
          <w:p w14:paraId="15BF089B" w14:textId="5D9BD539" w:rsidR="0012209D" w:rsidRPr="0041324F" w:rsidRDefault="00032340" w:rsidP="00321CAA">
            <w:pPr>
              <w:rPr>
                <w:szCs w:val="18"/>
              </w:rPr>
            </w:pPr>
            <w:r w:rsidRPr="0041324F">
              <w:rPr>
                <w:szCs w:val="18"/>
              </w:rPr>
              <w:t>10</w:t>
            </w:r>
            <w:r w:rsidR="00D43F52">
              <w:rPr>
                <w:szCs w:val="18"/>
              </w:rPr>
              <w:t>%</w:t>
            </w:r>
          </w:p>
        </w:tc>
      </w:tr>
      <w:tr w:rsidR="0012209D" w:rsidRPr="00D43F52" w14:paraId="15BF08A8" w14:textId="77777777" w:rsidTr="00F90CCC">
        <w:tc>
          <w:tcPr>
            <w:tcW w:w="593" w:type="dxa"/>
            <w:tcBorders>
              <w:right w:val="nil"/>
            </w:tcBorders>
          </w:tcPr>
          <w:p w14:paraId="15BF08A5" w14:textId="77777777" w:rsidR="0012209D" w:rsidRPr="0041324F" w:rsidRDefault="0012209D" w:rsidP="0012209D">
            <w:pPr>
              <w:pStyle w:val="ListParagraph"/>
              <w:numPr>
                <w:ilvl w:val="0"/>
                <w:numId w:val="17"/>
              </w:numPr>
              <w:rPr>
                <w:szCs w:val="18"/>
              </w:rPr>
            </w:pPr>
          </w:p>
        </w:tc>
        <w:tc>
          <w:tcPr>
            <w:tcW w:w="8010" w:type="dxa"/>
            <w:tcBorders>
              <w:left w:val="nil"/>
            </w:tcBorders>
          </w:tcPr>
          <w:p w14:paraId="599BFA12" w14:textId="77777777" w:rsidR="00534984" w:rsidRPr="0041324F" w:rsidRDefault="00534984" w:rsidP="00534984">
            <w:pPr>
              <w:pStyle w:val="Heading2"/>
              <w:tabs>
                <w:tab w:val="num" w:pos="284"/>
              </w:tabs>
              <w:ind w:left="284" w:hanging="284"/>
              <w:outlineLvl w:val="1"/>
              <w:rPr>
                <w:bCs w:val="0"/>
                <w:iCs w:val="0"/>
                <w:sz w:val="18"/>
                <w:szCs w:val="18"/>
              </w:rPr>
            </w:pPr>
            <w:r w:rsidRPr="0041324F">
              <w:rPr>
                <w:bCs w:val="0"/>
                <w:iCs w:val="0"/>
                <w:sz w:val="18"/>
                <w:szCs w:val="18"/>
              </w:rPr>
              <w:t>Other duties</w:t>
            </w:r>
          </w:p>
          <w:p w14:paraId="08046F68" w14:textId="35B232CA" w:rsidR="007813C3" w:rsidRPr="0041324F" w:rsidRDefault="007813C3" w:rsidP="00526D4D">
            <w:pPr>
              <w:pStyle w:val="Heading2"/>
              <w:numPr>
                <w:ilvl w:val="0"/>
                <w:numId w:val="26"/>
              </w:numPr>
              <w:outlineLvl w:val="1"/>
              <w:rPr>
                <w:b w:val="0"/>
                <w:iCs w:val="0"/>
                <w:sz w:val="18"/>
                <w:szCs w:val="18"/>
              </w:rPr>
            </w:pPr>
            <w:r w:rsidRPr="0041324F">
              <w:rPr>
                <w:b w:val="0"/>
                <w:iCs w:val="0"/>
                <w:sz w:val="18"/>
                <w:szCs w:val="18"/>
              </w:rPr>
              <w:t xml:space="preserve">Support </w:t>
            </w:r>
            <w:r w:rsidR="00927AD0" w:rsidRPr="0041324F">
              <w:rPr>
                <w:b w:val="0"/>
                <w:iCs w:val="0"/>
                <w:sz w:val="18"/>
                <w:szCs w:val="18"/>
              </w:rPr>
              <w:t>review</w:t>
            </w:r>
            <w:r w:rsidRPr="0041324F">
              <w:rPr>
                <w:b w:val="0"/>
                <w:iCs w:val="0"/>
                <w:sz w:val="18"/>
                <w:szCs w:val="18"/>
              </w:rPr>
              <w:t xml:space="preserve"> of new </w:t>
            </w:r>
            <w:r w:rsidR="00927AD0" w:rsidRPr="0041324F">
              <w:rPr>
                <w:b w:val="0"/>
                <w:iCs w:val="0"/>
                <w:sz w:val="18"/>
                <w:szCs w:val="18"/>
              </w:rPr>
              <w:t xml:space="preserve">requests for SCTU support </w:t>
            </w:r>
            <w:r w:rsidRPr="0041324F">
              <w:rPr>
                <w:b w:val="0"/>
                <w:iCs w:val="0"/>
                <w:sz w:val="18"/>
                <w:szCs w:val="18"/>
              </w:rPr>
              <w:t>as part of the SCTU trial review group</w:t>
            </w:r>
          </w:p>
          <w:p w14:paraId="478AA491" w14:textId="11A3B484" w:rsidR="007813C3" w:rsidRPr="0041324F" w:rsidRDefault="007813C3" w:rsidP="00F90CCC">
            <w:pPr>
              <w:pStyle w:val="ListParagraph"/>
              <w:numPr>
                <w:ilvl w:val="0"/>
                <w:numId w:val="30"/>
              </w:numPr>
              <w:overflowPunct/>
              <w:autoSpaceDE/>
              <w:autoSpaceDN/>
              <w:adjustRightInd/>
              <w:spacing w:before="100" w:beforeAutospacing="1" w:after="100" w:afterAutospacing="1"/>
              <w:textAlignment w:val="auto"/>
              <w:rPr>
                <w:rFonts w:cs="Arial"/>
                <w:bCs/>
                <w:szCs w:val="18"/>
              </w:rPr>
            </w:pPr>
            <w:r w:rsidRPr="0041324F">
              <w:rPr>
                <w:rFonts w:cs="Arial"/>
                <w:bCs/>
                <w:szCs w:val="18"/>
              </w:rPr>
              <w:t xml:space="preserve">To liaise regularly with the Head of Statistics to escalate issues of concern relating to overall SCTU strategy and/ or resource issues within the statistics group. To regularly meet with the other scientific leads and the Head of Statistics and </w:t>
            </w:r>
            <w:r w:rsidR="00ED2F6E" w:rsidRPr="0041324F">
              <w:rPr>
                <w:rFonts w:cs="Arial"/>
                <w:bCs/>
                <w:szCs w:val="18"/>
              </w:rPr>
              <w:t xml:space="preserve">SCTU </w:t>
            </w:r>
            <w:r w:rsidRPr="0041324F">
              <w:rPr>
                <w:rFonts w:cs="Arial"/>
                <w:bCs/>
                <w:szCs w:val="18"/>
              </w:rPr>
              <w:t>director</w:t>
            </w:r>
            <w:r w:rsidR="00ED2F6E" w:rsidRPr="0041324F">
              <w:rPr>
                <w:rFonts w:cs="Arial"/>
                <w:bCs/>
                <w:szCs w:val="18"/>
              </w:rPr>
              <w:t>s</w:t>
            </w:r>
            <w:r w:rsidRPr="0041324F">
              <w:rPr>
                <w:rFonts w:cs="Arial"/>
                <w:bCs/>
                <w:szCs w:val="18"/>
              </w:rPr>
              <w:t xml:space="preserve"> as required to</w:t>
            </w:r>
            <w:r w:rsidR="00032340" w:rsidRPr="0041324F">
              <w:rPr>
                <w:rFonts w:cs="Arial"/>
                <w:bCs/>
                <w:szCs w:val="18"/>
              </w:rPr>
              <w:t xml:space="preserve"> </w:t>
            </w:r>
            <w:r w:rsidRPr="0041324F">
              <w:rPr>
                <w:rFonts w:cs="Arial"/>
                <w:bCs/>
                <w:szCs w:val="18"/>
              </w:rPr>
              <w:t>ensure the statistics group within the CTU work collaboratively across all portfolios. To deputise for the Head of Statistics when required.</w:t>
            </w:r>
          </w:p>
          <w:p w14:paraId="45E28993" w14:textId="20905E24" w:rsidR="00534984" w:rsidRPr="0041324F" w:rsidRDefault="00534984" w:rsidP="00534984">
            <w:pPr>
              <w:pStyle w:val="Heading2"/>
              <w:numPr>
                <w:ilvl w:val="0"/>
                <w:numId w:val="26"/>
              </w:numPr>
              <w:outlineLvl w:val="1"/>
              <w:rPr>
                <w:b w:val="0"/>
                <w:iCs w:val="0"/>
                <w:sz w:val="18"/>
                <w:szCs w:val="18"/>
              </w:rPr>
            </w:pPr>
            <w:r w:rsidRPr="0041324F">
              <w:rPr>
                <w:b w:val="0"/>
                <w:iCs w:val="0"/>
                <w:sz w:val="18"/>
                <w:szCs w:val="18"/>
              </w:rPr>
              <w:t xml:space="preserve">Provide occasional consulting advice to clinical and scientific colleagues.  </w:t>
            </w:r>
          </w:p>
          <w:p w14:paraId="7958B2F8" w14:textId="77777777" w:rsidR="00534984" w:rsidRPr="0041324F" w:rsidRDefault="00534984" w:rsidP="00534984">
            <w:pPr>
              <w:pStyle w:val="Heading2"/>
              <w:numPr>
                <w:ilvl w:val="0"/>
                <w:numId w:val="26"/>
              </w:numPr>
              <w:outlineLvl w:val="1"/>
              <w:rPr>
                <w:b w:val="0"/>
                <w:iCs w:val="0"/>
                <w:sz w:val="18"/>
                <w:szCs w:val="18"/>
              </w:rPr>
            </w:pPr>
            <w:r w:rsidRPr="0041324F">
              <w:rPr>
                <w:b w:val="0"/>
                <w:iCs w:val="0"/>
                <w:sz w:val="18"/>
                <w:szCs w:val="18"/>
              </w:rPr>
              <w:t>Attend statistical and medical meetings both locally and elsewhere, as appropriate.</w:t>
            </w:r>
          </w:p>
          <w:p w14:paraId="6B9AB8FC" w14:textId="67347C3B" w:rsidR="00534984" w:rsidRPr="0041324F" w:rsidRDefault="00534984" w:rsidP="00526D4D">
            <w:pPr>
              <w:pStyle w:val="Heading2"/>
              <w:numPr>
                <w:ilvl w:val="0"/>
                <w:numId w:val="26"/>
              </w:numPr>
              <w:outlineLvl w:val="1"/>
              <w:rPr>
                <w:b w:val="0"/>
                <w:iCs w:val="0"/>
                <w:sz w:val="18"/>
                <w:szCs w:val="18"/>
              </w:rPr>
            </w:pPr>
            <w:r w:rsidRPr="0041324F">
              <w:rPr>
                <w:b w:val="0"/>
                <w:iCs w:val="0"/>
                <w:sz w:val="18"/>
                <w:szCs w:val="18"/>
              </w:rPr>
              <w:t xml:space="preserve">Review and maintain working knowledge of the relevant standard operating procedures for the </w:t>
            </w:r>
            <w:r w:rsidR="00526D4D" w:rsidRPr="0041324F">
              <w:rPr>
                <w:b w:val="0"/>
                <w:iCs w:val="0"/>
                <w:sz w:val="18"/>
                <w:szCs w:val="18"/>
              </w:rPr>
              <w:t>S</w:t>
            </w:r>
            <w:r w:rsidRPr="0041324F">
              <w:rPr>
                <w:b w:val="0"/>
                <w:iCs w:val="0"/>
                <w:sz w:val="18"/>
                <w:szCs w:val="18"/>
              </w:rPr>
              <w:t>CTU. Write SOPs for new statistical procedures as required.</w:t>
            </w:r>
          </w:p>
          <w:p w14:paraId="15BF08A6" w14:textId="77777777" w:rsidR="0012209D" w:rsidRPr="0041324F" w:rsidRDefault="0012209D" w:rsidP="00321CAA">
            <w:pPr>
              <w:rPr>
                <w:bCs/>
                <w:szCs w:val="18"/>
              </w:rPr>
            </w:pPr>
          </w:p>
        </w:tc>
        <w:tc>
          <w:tcPr>
            <w:tcW w:w="1024" w:type="dxa"/>
          </w:tcPr>
          <w:p w14:paraId="15BF08A7" w14:textId="33B0962D" w:rsidR="0012209D" w:rsidRPr="0041324F" w:rsidRDefault="002D214B" w:rsidP="00321CAA">
            <w:pPr>
              <w:rPr>
                <w:szCs w:val="18"/>
              </w:rPr>
            </w:pPr>
            <w:r w:rsidRPr="0041324F">
              <w:rPr>
                <w:szCs w:val="18"/>
              </w:rPr>
              <w:t>5</w:t>
            </w:r>
            <w:r w:rsidR="00D43F52">
              <w:rPr>
                <w:szCs w:val="18"/>
              </w:rPr>
              <w:t>%</w:t>
            </w:r>
          </w:p>
        </w:tc>
      </w:tr>
      <w:tr w:rsidR="0012209D" w:rsidRPr="00D43F52" w14:paraId="15BF08AC" w14:textId="77777777" w:rsidTr="00F90CCC">
        <w:tc>
          <w:tcPr>
            <w:tcW w:w="593" w:type="dxa"/>
            <w:tcBorders>
              <w:right w:val="nil"/>
            </w:tcBorders>
          </w:tcPr>
          <w:p w14:paraId="15BF08A9" w14:textId="77777777" w:rsidR="0012209D" w:rsidRPr="0041324F" w:rsidRDefault="0012209D" w:rsidP="0012209D">
            <w:pPr>
              <w:pStyle w:val="ListParagraph"/>
              <w:numPr>
                <w:ilvl w:val="0"/>
                <w:numId w:val="17"/>
              </w:numPr>
              <w:rPr>
                <w:szCs w:val="18"/>
              </w:rPr>
            </w:pPr>
          </w:p>
        </w:tc>
        <w:tc>
          <w:tcPr>
            <w:tcW w:w="8010" w:type="dxa"/>
            <w:tcBorders>
              <w:left w:val="nil"/>
            </w:tcBorders>
          </w:tcPr>
          <w:p w14:paraId="15BF08AA" w14:textId="77777777" w:rsidR="0012209D" w:rsidRPr="0041324F" w:rsidRDefault="0012209D" w:rsidP="00321CAA">
            <w:pPr>
              <w:rPr>
                <w:bCs/>
                <w:szCs w:val="18"/>
              </w:rPr>
            </w:pPr>
            <w:r w:rsidRPr="0041324F">
              <w:rPr>
                <w:bCs/>
                <w:szCs w:val="18"/>
              </w:rPr>
              <w:t>Any other duties as allocated by the line manager following consultation with the post holder.</w:t>
            </w:r>
          </w:p>
        </w:tc>
        <w:tc>
          <w:tcPr>
            <w:tcW w:w="1024" w:type="dxa"/>
          </w:tcPr>
          <w:p w14:paraId="15BF08AB" w14:textId="51C626CE" w:rsidR="0012209D" w:rsidRPr="0041324F" w:rsidRDefault="002D214B" w:rsidP="00321CAA">
            <w:pPr>
              <w:rPr>
                <w:szCs w:val="18"/>
              </w:rPr>
            </w:pPr>
            <w:r w:rsidRPr="0041324F">
              <w:rPr>
                <w:szCs w:val="18"/>
              </w:rPr>
              <w:t>5</w:t>
            </w:r>
            <w:r w:rsidR="00D43F52">
              <w:rPr>
                <w:szCs w:val="18"/>
              </w:rPr>
              <w:t>%</w:t>
            </w:r>
          </w:p>
        </w:tc>
      </w:tr>
    </w:tbl>
    <w:p w14:paraId="15BF08AD" w14:textId="77777777" w:rsidR="0012209D" w:rsidRPr="0041324F" w:rsidRDefault="0012209D" w:rsidP="0012209D">
      <w:pPr>
        <w:rPr>
          <w:sz w:val="20"/>
        </w:rPr>
      </w:pPr>
    </w:p>
    <w:tbl>
      <w:tblPr>
        <w:tblStyle w:val="SUTable"/>
        <w:tblW w:w="0" w:type="auto"/>
        <w:tblLook w:val="04A0" w:firstRow="1" w:lastRow="0" w:firstColumn="1" w:lastColumn="0" w:noHBand="0" w:noVBand="1"/>
      </w:tblPr>
      <w:tblGrid>
        <w:gridCol w:w="9627"/>
      </w:tblGrid>
      <w:tr w:rsidR="0012209D" w:rsidRPr="00BE2A40" w14:paraId="15BF08AF" w14:textId="77777777" w:rsidTr="00321CAA">
        <w:trPr>
          <w:tblHeader/>
        </w:trPr>
        <w:tc>
          <w:tcPr>
            <w:tcW w:w="10137" w:type="dxa"/>
            <w:shd w:val="clear" w:color="auto" w:fill="D9D9D9" w:themeFill="background1" w:themeFillShade="D9"/>
          </w:tcPr>
          <w:p w14:paraId="15BF08AE" w14:textId="1CBCAC45" w:rsidR="0012209D" w:rsidRPr="0041324F" w:rsidRDefault="0012209D" w:rsidP="00D3349E">
            <w:pPr>
              <w:rPr>
                <w:sz w:val="20"/>
              </w:rPr>
            </w:pPr>
            <w:r w:rsidRPr="0041324F">
              <w:rPr>
                <w:sz w:val="20"/>
              </w:rPr>
              <w:t>Inter</w:t>
            </w:r>
            <w:r w:rsidR="00D3349E" w:rsidRPr="0041324F">
              <w:rPr>
                <w:sz w:val="20"/>
              </w:rPr>
              <w:t>nal and external relationships</w:t>
            </w:r>
          </w:p>
        </w:tc>
      </w:tr>
      <w:tr w:rsidR="0012209D" w:rsidRPr="00BE2A40" w14:paraId="15BF08B1" w14:textId="77777777" w:rsidTr="00321CAA">
        <w:trPr>
          <w:trHeight w:val="1134"/>
        </w:trPr>
        <w:tc>
          <w:tcPr>
            <w:tcW w:w="10137" w:type="dxa"/>
          </w:tcPr>
          <w:p w14:paraId="58B6158B" w14:textId="77777777" w:rsidR="00534984" w:rsidRPr="0041324F" w:rsidRDefault="00534984"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 xml:space="preserve">National Cancer Research Institute (NCRI) Clinical Studies Groups; the post holder will be expected to sit on one or more of the NCRN cancer study group panels and to maintain links with the cancer research community. </w:t>
            </w:r>
          </w:p>
          <w:p w14:paraId="5C65661D" w14:textId="1AF36ECD" w:rsidR="00534984" w:rsidRPr="0041324F" w:rsidRDefault="00534984"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 xml:space="preserve">NIHR CRN and UKCRC, to access support for research infrastructure and to maintain registered status of SCTU. </w:t>
            </w:r>
          </w:p>
          <w:p w14:paraId="390B409A" w14:textId="77777777" w:rsidR="00534984" w:rsidRPr="0041324F" w:rsidRDefault="00534984"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Principal Investigators and multi-disciplinary team members</w:t>
            </w:r>
          </w:p>
          <w:p w14:paraId="7FBA1428" w14:textId="5AFBA78F" w:rsidR="00534984" w:rsidRPr="0041324F" w:rsidRDefault="00534984"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 xml:space="preserve">Regulatory agencies – MHRA, R&amp;D departments </w:t>
            </w:r>
          </w:p>
          <w:p w14:paraId="20A435EC" w14:textId="0357F21E" w:rsidR="00534984" w:rsidRPr="0041324F" w:rsidRDefault="00534984"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 xml:space="preserve">Trial funders, including NIHR and Cancer Research UK </w:t>
            </w:r>
          </w:p>
          <w:p w14:paraId="56B56E15" w14:textId="5DCC68AA" w:rsidR="00534984" w:rsidRPr="0041324F" w:rsidRDefault="002A6C75"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lastRenderedPageBreak/>
              <w:t>S</w:t>
            </w:r>
            <w:r w:rsidR="00534984" w:rsidRPr="0041324F">
              <w:rPr>
                <w:rFonts w:eastAsia="Times New Roman"/>
                <w:sz w:val="18"/>
                <w:szCs w:val="18"/>
              </w:rPr>
              <w:t xml:space="preserve">CTU Clinical Trial Team (Clinical Trial Mangers, Co-ordinators, Data </w:t>
            </w:r>
            <w:r w:rsidRPr="0041324F">
              <w:rPr>
                <w:rFonts w:eastAsia="Times New Roman"/>
                <w:sz w:val="18"/>
                <w:szCs w:val="18"/>
              </w:rPr>
              <w:t xml:space="preserve">Managers and Data </w:t>
            </w:r>
            <w:r w:rsidR="00534984" w:rsidRPr="0041324F">
              <w:rPr>
                <w:rFonts w:eastAsia="Times New Roman"/>
                <w:sz w:val="18"/>
                <w:szCs w:val="18"/>
              </w:rPr>
              <w:t>Officers) for day to day management and oversight of trial data</w:t>
            </w:r>
          </w:p>
          <w:p w14:paraId="5A8D7B9F" w14:textId="77777777" w:rsidR="002A6C75" w:rsidRPr="0041324F" w:rsidRDefault="00534984"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TSC / TMG / DMEC for specific trials</w:t>
            </w:r>
          </w:p>
          <w:p w14:paraId="094D032F" w14:textId="3F4DA079" w:rsidR="00534984" w:rsidRPr="0041324F" w:rsidRDefault="002A6C75" w:rsidP="00032340">
            <w:pPr>
              <w:pStyle w:val="Default"/>
              <w:numPr>
                <w:ilvl w:val="0"/>
                <w:numId w:val="19"/>
              </w:numPr>
              <w:overflowPunct w:val="0"/>
              <w:textAlignment w:val="baseline"/>
              <w:rPr>
                <w:rFonts w:eastAsia="Times New Roman"/>
                <w:sz w:val="18"/>
                <w:szCs w:val="18"/>
              </w:rPr>
            </w:pPr>
            <w:r w:rsidRPr="0041324F">
              <w:rPr>
                <w:rFonts w:eastAsia="Times New Roman"/>
                <w:sz w:val="18"/>
                <w:szCs w:val="18"/>
              </w:rPr>
              <w:t>Collaboration with other clinical trials units</w:t>
            </w:r>
            <w:r w:rsidR="00534984" w:rsidRPr="0041324F">
              <w:rPr>
                <w:rFonts w:eastAsia="Times New Roman"/>
                <w:sz w:val="18"/>
                <w:szCs w:val="18"/>
              </w:rPr>
              <w:t xml:space="preserve"> </w:t>
            </w:r>
          </w:p>
          <w:p w14:paraId="72D3FB7D" w14:textId="60A803FC" w:rsidR="00032340" w:rsidRPr="0041324F" w:rsidRDefault="00032340" w:rsidP="00032340">
            <w:pPr>
              <w:numPr>
                <w:ilvl w:val="0"/>
                <w:numId w:val="19"/>
              </w:numPr>
              <w:spacing w:before="0" w:after="0"/>
              <w:rPr>
                <w:szCs w:val="18"/>
              </w:rPr>
            </w:pPr>
            <w:r w:rsidRPr="0041324F">
              <w:rPr>
                <w:szCs w:val="18"/>
              </w:rPr>
              <w:t>Liaise with other CTU statisticians nationally, particularly as part of the UKCRC Registered CTUs statistics working group and other Cancer Research UK core funded CTUs where appropriate</w:t>
            </w:r>
          </w:p>
          <w:p w14:paraId="15BF08B0" w14:textId="0126822F" w:rsidR="0012209D" w:rsidRPr="0041324F" w:rsidRDefault="0012209D" w:rsidP="00032340">
            <w:pPr>
              <w:rPr>
                <w:sz w:val="20"/>
              </w:rPr>
            </w:pPr>
          </w:p>
        </w:tc>
      </w:tr>
    </w:tbl>
    <w:p w14:paraId="15BF08B2" w14:textId="77777777"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5"/>
        <w:gridCol w:w="3320"/>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41324F" w:rsidRDefault="00013C10" w:rsidP="00321CAA">
            <w:pPr>
              <w:rPr>
                <w:bCs/>
                <w:szCs w:val="18"/>
              </w:rPr>
            </w:pPr>
            <w:r w:rsidRPr="0041324F">
              <w:rPr>
                <w:bCs/>
                <w:szCs w:val="18"/>
              </w:rPr>
              <w:t>Criteria</w:t>
            </w:r>
          </w:p>
        </w:tc>
        <w:tc>
          <w:tcPr>
            <w:tcW w:w="3402" w:type="dxa"/>
            <w:shd w:val="clear" w:color="auto" w:fill="D9D9D9" w:themeFill="background1" w:themeFillShade="D9"/>
            <w:vAlign w:val="center"/>
          </w:tcPr>
          <w:p w14:paraId="15BF08B7" w14:textId="77777777" w:rsidR="00013C10" w:rsidRPr="0041324F" w:rsidRDefault="00013C10">
            <w:pPr>
              <w:rPr>
                <w:bCs/>
                <w:szCs w:val="18"/>
              </w:rPr>
            </w:pPr>
            <w:r w:rsidRPr="0041324F">
              <w:rPr>
                <w:bCs/>
                <w:szCs w:val="18"/>
              </w:rPr>
              <w:t>Essential</w:t>
            </w:r>
          </w:p>
        </w:tc>
        <w:tc>
          <w:tcPr>
            <w:tcW w:w="3402" w:type="dxa"/>
            <w:shd w:val="clear" w:color="auto" w:fill="D9D9D9" w:themeFill="background1" w:themeFillShade="D9"/>
            <w:vAlign w:val="center"/>
          </w:tcPr>
          <w:p w14:paraId="15BF08B8" w14:textId="77777777" w:rsidR="00013C10" w:rsidRPr="0041324F" w:rsidRDefault="00013C10">
            <w:pPr>
              <w:rPr>
                <w:bCs/>
                <w:szCs w:val="18"/>
              </w:rPr>
            </w:pPr>
            <w:r w:rsidRPr="0041324F">
              <w:rPr>
                <w:bCs/>
                <w:szCs w:val="18"/>
              </w:rPr>
              <w:t>Desirable</w:t>
            </w:r>
          </w:p>
        </w:tc>
        <w:tc>
          <w:tcPr>
            <w:tcW w:w="1330" w:type="dxa"/>
            <w:shd w:val="clear" w:color="auto" w:fill="D9D9D9" w:themeFill="background1" w:themeFillShade="D9"/>
            <w:vAlign w:val="center"/>
          </w:tcPr>
          <w:p w14:paraId="15BF08B9" w14:textId="77777777" w:rsidR="00013C10" w:rsidRPr="0041324F" w:rsidRDefault="00013C10" w:rsidP="00321CAA">
            <w:pPr>
              <w:rPr>
                <w:bCs/>
                <w:szCs w:val="18"/>
              </w:rPr>
            </w:pPr>
            <w:r w:rsidRPr="0041324F">
              <w:rPr>
                <w:bCs/>
                <w:szCs w:val="18"/>
              </w:rPr>
              <w:t>How to be assessed</w:t>
            </w:r>
          </w:p>
        </w:tc>
      </w:tr>
      <w:tr w:rsidR="00013C10" w14:paraId="15BF08BF" w14:textId="77777777" w:rsidTr="00013C10">
        <w:tc>
          <w:tcPr>
            <w:tcW w:w="1617" w:type="dxa"/>
          </w:tcPr>
          <w:p w14:paraId="15BF08BB" w14:textId="77777777" w:rsidR="00013C10" w:rsidRPr="0041324F" w:rsidRDefault="00013C10" w:rsidP="00321CAA">
            <w:pPr>
              <w:rPr>
                <w:szCs w:val="18"/>
              </w:rPr>
            </w:pPr>
            <w:r w:rsidRPr="0041324F">
              <w:rPr>
                <w:szCs w:val="18"/>
              </w:rPr>
              <w:t>Qualifications, knowledge &amp; experience</w:t>
            </w:r>
          </w:p>
        </w:tc>
        <w:tc>
          <w:tcPr>
            <w:tcW w:w="3402" w:type="dxa"/>
          </w:tcPr>
          <w:p w14:paraId="2D7F9EC8" w14:textId="13A9DDFD" w:rsidR="00534984" w:rsidRPr="0041324F" w:rsidRDefault="002A6C75" w:rsidP="0041324F">
            <w:pPr>
              <w:pStyle w:val="Default"/>
              <w:rPr>
                <w:sz w:val="18"/>
                <w:szCs w:val="18"/>
              </w:rPr>
            </w:pPr>
            <w:r w:rsidRPr="0041324F">
              <w:rPr>
                <w:sz w:val="18"/>
                <w:szCs w:val="18"/>
              </w:rPr>
              <w:t xml:space="preserve">PhD or equivalent professional qualifications and experience in </w:t>
            </w:r>
            <w:r w:rsidR="00560EBF" w:rsidRPr="0041324F">
              <w:rPr>
                <w:sz w:val="18"/>
                <w:szCs w:val="18"/>
              </w:rPr>
              <w:t>statistics or another relevant discipline</w:t>
            </w:r>
          </w:p>
          <w:p w14:paraId="24D38D53" w14:textId="77777777" w:rsidR="002A6C75" w:rsidRPr="0041324F" w:rsidRDefault="002A6C75" w:rsidP="0041324F">
            <w:pPr>
              <w:pStyle w:val="Default"/>
              <w:rPr>
                <w:sz w:val="18"/>
                <w:szCs w:val="18"/>
              </w:rPr>
            </w:pPr>
          </w:p>
          <w:p w14:paraId="13FB37C0" w14:textId="77777777" w:rsidR="00534984" w:rsidRPr="0041324F" w:rsidRDefault="00534984" w:rsidP="0041324F">
            <w:pPr>
              <w:pStyle w:val="Default"/>
              <w:rPr>
                <w:sz w:val="18"/>
                <w:szCs w:val="18"/>
              </w:rPr>
            </w:pPr>
            <w:r w:rsidRPr="0041324F">
              <w:rPr>
                <w:sz w:val="18"/>
                <w:szCs w:val="18"/>
              </w:rPr>
              <w:t>Computer literate.</w:t>
            </w:r>
          </w:p>
          <w:p w14:paraId="2796731B" w14:textId="77777777" w:rsidR="00534984" w:rsidRPr="0041324F" w:rsidRDefault="00534984" w:rsidP="0041324F">
            <w:pPr>
              <w:pStyle w:val="Default"/>
              <w:rPr>
                <w:sz w:val="18"/>
                <w:szCs w:val="18"/>
              </w:rPr>
            </w:pPr>
          </w:p>
          <w:p w14:paraId="51CA88AE" w14:textId="77777777" w:rsidR="00534984" w:rsidRPr="0041324F" w:rsidRDefault="00534984" w:rsidP="0041324F">
            <w:pPr>
              <w:widowControl w:val="0"/>
              <w:overflowPunct/>
              <w:autoSpaceDE/>
              <w:autoSpaceDN/>
              <w:adjustRightInd/>
              <w:textAlignment w:val="auto"/>
              <w:rPr>
                <w:rFonts w:eastAsia="SimSun" w:cs="Lucida Sans"/>
                <w:color w:val="000000"/>
                <w:szCs w:val="18"/>
                <w:lang w:eastAsia="zh-CN"/>
              </w:rPr>
            </w:pPr>
            <w:r w:rsidRPr="0041324F">
              <w:rPr>
                <w:rFonts w:eastAsia="SimSun" w:cs="Lucida Sans"/>
                <w:color w:val="000000"/>
                <w:szCs w:val="18"/>
                <w:lang w:eastAsia="zh-CN"/>
              </w:rPr>
              <w:t xml:space="preserve">Familiar with one or more statistical packages (Stata, SAS, SPSS, </w:t>
            </w:r>
            <w:proofErr w:type="spellStart"/>
            <w:r w:rsidRPr="0041324F">
              <w:rPr>
                <w:rFonts w:eastAsia="SimSun" w:cs="Lucida Sans"/>
                <w:color w:val="000000"/>
                <w:szCs w:val="18"/>
                <w:lang w:eastAsia="zh-CN"/>
              </w:rPr>
              <w:t>Splus</w:t>
            </w:r>
            <w:proofErr w:type="spellEnd"/>
            <w:r w:rsidRPr="0041324F">
              <w:rPr>
                <w:rFonts w:eastAsia="SimSun" w:cs="Lucida Sans"/>
                <w:color w:val="000000"/>
                <w:szCs w:val="18"/>
                <w:lang w:eastAsia="zh-CN"/>
              </w:rPr>
              <w:t>)</w:t>
            </w:r>
          </w:p>
          <w:p w14:paraId="61EA6C0D" w14:textId="0B0F86B6" w:rsidR="00534984" w:rsidRPr="0041324F" w:rsidRDefault="00534984" w:rsidP="0041324F">
            <w:pPr>
              <w:pStyle w:val="Default"/>
              <w:rPr>
                <w:sz w:val="18"/>
                <w:szCs w:val="18"/>
              </w:rPr>
            </w:pPr>
          </w:p>
          <w:p w14:paraId="79401DB0" w14:textId="77777777" w:rsidR="00534984" w:rsidRPr="0041324F" w:rsidRDefault="00534984" w:rsidP="0041324F">
            <w:pPr>
              <w:pStyle w:val="Default"/>
              <w:rPr>
                <w:sz w:val="18"/>
                <w:szCs w:val="18"/>
              </w:rPr>
            </w:pPr>
            <w:r w:rsidRPr="0041324F">
              <w:rPr>
                <w:sz w:val="18"/>
                <w:szCs w:val="18"/>
              </w:rPr>
              <w:t>Knowledge of clinical trial methodology and regulatory requirements</w:t>
            </w:r>
          </w:p>
          <w:p w14:paraId="2BBFE984" w14:textId="77777777" w:rsidR="00534984" w:rsidRPr="0041324F" w:rsidRDefault="00534984" w:rsidP="0041324F">
            <w:pPr>
              <w:pStyle w:val="Default"/>
              <w:rPr>
                <w:sz w:val="18"/>
                <w:szCs w:val="18"/>
              </w:rPr>
            </w:pPr>
          </w:p>
          <w:p w14:paraId="62E15C67" w14:textId="77777777" w:rsidR="00013C10" w:rsidRPr="0041324F" w:rsidRDefault="00534984" w:rsidP="0041324F">
            <w:pPr>
              <w:rPr>
                <w:rFonts w:eastAsia="SimSun" w:cs="Lucida Sans"/>
                <w:color w:val="000000"/>
                <w:szCs w:val="18"/>
                <w:lang w:eastAsia="zh-CN"/>
              </w:rPr>
            </w:pPr>
            <w:r w:rsidRPr="0041324F">
              <w:rPr>
                <w:rFonts w:eastAsia="SimSun" w:cs="Lucida Sans"/>
                <w:color w:val="000000"/>
                <w:szCs w:val="18"/>
                <w:lang w:eastAsia="zh-CN"/>
              </w:rPr>
              <w:t>Experience in the design, analysis and reporting of clinical trials</w:t>
            </w:r>
          </w:p>
          <w:p w14:paraId="7AA2BE8B" w14:textId="77777777" w:rsidR="002A6C75" w:rsidRPr="0041324F" w:rsidRDefault="002A6C75" w:rsidP="0041324F">
            <w:pPr>
              <w:rPr>
                <w:rFonts w:eastAsia="SimSun" w:cs="Lucida Sans"/>
                <w:color w:val="000000"/>
                <w:szCs w:val="18"/>
                <w:lang w:eastAsia="zh-CN"/>
              </w:rPr>
            </w:pPr>
          </w:p>
          <w:p w14:paraId="7271CBA2" w14:textId="008DF5E6" w:rsidR="002A6C75" w:rsidRPr="0041324F" w:rsidRDefault="002A6C75" w:rsidP="0041324F">
            <w:pPr>
              <w:rPr>
                <w:rFonts w:eastAsia="SimSun" w:cs="Lucida Sans"/>
                <w:color w:val="000000"/>
                <w:szCs w:val="18"/>
                <w:lang w:eastAsia="zh-CN"/>
              </w:rPr>
            </w:pPr>
            <w:r w:rsidRPr="0041324F">
              <w:rPr>
                <w:rFonts w:eastAsia="SimSun" w:cs="Lucida Sans"/>
                <w:color w:val="000000"/>
                <w:szCs w:val="18"/>
                <w:lang w:eastAsia="zh-CN"/>
              </w:rPr>
              <w:t>Growing and con</w:t>
            </w:r>
            <w:r w:rsidR="00560EBF" w:rsidRPr="0041324F">
              <w:rPr>
                <w:rFonts w:eastAsia="SimSun" w:cs="Lucida Sans"/>
                <w:color w:val="000000"/>
                <w:szCs w:val="18"/>
                <w:lang w:eastAsia="zh-CN"/>
              </w:rPr>
              <w:t>sistent national reputation in statistics or clinical trials or another relevant discipline</w:t>
            </w:r>
          </w:p>
          <w:p w14:paraId="19A11CC7" w14:textId="77777777" w:rsidR="002A6C75" w:rsidRPr="0041324F" w:rsidRDefault="002A6C75" w:rsidP="0041324F">
            <w:pPr>
              <w:rPr>
                <w:rFonts w:eastAsia="SimSun" w:cs="Lucida Sans"/>
                <w:color w:val="000000"/>
                <w:szCs w:val="18"/>
                <w:lang w:eastAsia="zh-CN"/>
              </w:rPr>
            </w:pPr>
          </w:p>
          <w:p w14:paraId="15BF08BC" w14:textId="6FBF515C" w:rsidR="002A6C75" w:rsidRPr="0041324F" w:rsidRDefault="002A6C75" w:rsidP="0041324F">
            <w:pPr>
              <w:rPr>
                <w:rFonts w:eastAsia="SimSun" w:cs="Lucida Sans"/>
                <w:color w:val="000000"/>
                <w:szCs w:val="18"/>
                <w:lang w:eastAsia="zh-CN"/>
              </w:rPr>
            </w:pPr>
            <w:r w:rsidRPr="0041324F">
              <w:rPr>
                <w:rFonts w:eastAsia="SimSun" w:cs="Lucida Sans"/>
                <w:color w:val="000000"/>
                <w:szCs w:val="18"/>
                <w:lang w:eastAsia="zh-CN"/>
              </w:rPr>
              <w:t>Track record of published research</w:t>
            </w:r>
          </w:p>
        </w:tc>
        <w:tc>
          <w:tcPr>
            <w:tcW w:w="3402" w:type="dxa"/>
          </w:tcPr>
          <w:p w14:paraId="6607D3A2" w14:textId="6DAF9B4D" w:rsidR="00534984" w:rsidRPr="0041324F" w:rsidRDefault="00534984" w:rsidP="0041324F">
            <w:pPr>
              <w:pStyle w:val="Default"/>
              <w:rPr>
                <w:sz w:val="18"/>
                <w:szCs w:val="18"/>
              </w:rPr>
            </w:pPr>
            <w:r w:rsidRPr="0041324F">
              <w:rPr>
                <w:sz w:val="18"/>
                <w:szCs w:val="18"/>
              </w:rPr>
              <w:t>Formal training in ICH-GCP</w:t>
            </w:r>
          </w:p>
          <w:p w14:paraId="554EC824" w14:textId="77777777" w:rsidR="00534984" w:rsidRPr="0041324F" w:rsidRDefault="00534984" w:rsidP="0041324F">
            <w:pPr>
              <w:pStyle w:val="Default"/>
              <w:rPr>
                <w:sz w:val="18"/>
                <w:szCs w:val="18"/>
              </w:rPr>
            </w:pPr>
          </w:p>
          <w:p w14:paraId="15BF08BD" w14:textId="4A60E232" w:rsidR="00013C10" w:rsidRPr="0041324F" w:rsidRDefault="00534984" w:rsidP="0041324F">
            <w:pPr>
              <w:rPr>
                <w:szCs w:val="18"/>
              </w:rPr>
            </w:pPr>
            <w:r w:rsidRPr="0041324F">
              <w:rPr>
                <w:szCs w:val="18"/>
              </w:rPr>
              <w:t>Experience of publishing papers in academic peer reviewed journals relevant to clinical trials work</w:t>
            </w:r>
          </w:p>
        </w:tc>
        <w:tc>
          <w:tcPr>
            <w:tcW w:w="1330" w:type="dxa"/>
          </w:tcPr>
          <w:p w14:paraId="15BF08BE" w14:textId="0662996C" w:rsidR="00013C10" w:rsidRPr="0041324F" w:rsidRDefault="00534984" w:rsidP="00D23935">
            <w:pPr>
              <w:jc w:val="center"/>
              <w:rPr>
                <w:szCs w:val="18"/>
              </w:rPr>
            </w:pPr>
            <w:r w:rsidRPr="0041324F">
              <w:rPr>
                <w:szCs w:val="18"/>
              </w:rPr>
              <w:t>Application and Interview</w:t>
            </w:r>
          </w:p>
        </w:tc>
      </w:tr>
      <w:tr w:rsidR="00013C10" w14:paraId="15BF08C4" w14:textId="77777777" w:rsidTr="00013C10">
        <w:tc>
          <w:tcPr>
            <w:tcW w:w="1617" w:type="dxa"/>
          </w:tcPr>
          <w:p w14:paraId="15BF08C0" w14:textId="77777777" w:rsidR="00013C10" w:rsidRPr="0041324F" w:rsidRDefault="00013C10" w:rsidP="00321CAA">
            <w:pPr>
              <w:rPr>
                <w:szCs w:val="18"/>
              </w:rPr>
            </w:pPr>
            <w:r w:rsidRPr="0041324F">
              <w:rPr>
                <w:szCs w:val="18"/>
              </w:rPr>
              <w:t>Planning &amp; organising</w:t>
            </w:r>
          </w:p>
        </w:tc>
        <w:tc>
          <w:tcPr>
            <w:tcW w:w="3402" w:type="dxa"/>
          </w:tcPr>
          <w:p w14:paraId="4A45018A" w14:textId="77777777" w:rsidR="00D23935" w:rsidRPr="0041324F" w:rsidRDefault="00D23935" w:rsidP="0041324F">
            <w:pPr>
              <w:pStyle w:val="Default"/>
              <w:rPr>
                <w:sz w:val="18"/>
                <w:szCs w:val="18"/>
              </w:rPr>
            </w:pPr>
            <w:r w:rsidRPr="0041324F">
              <w:rPr>
                <w:sz w:val="18"/>
                <w:szCs w:val="18"/>
              </w:rPr>
              <w:t xml:space="preserve">Ability to identify priorities </w:t>
            </w:r>
          </w:p>
          <w:p w14:paraId="5458DA7B" w14:textId="77777777" w:rsidR="00D23935" w:rsidRPr="0041324F" w:rsidRDefault="00D23935" w:rsidP="0041324F">
            <w:pPr>
              <w:pStyle w:val="Default"/>
              <w:rPr>
                <w:sz w:val="18"/>
                <w:szCs w:val="18"/>
              </w:rPr>
            </w:pPr>
          </w:p>
          <w:p w14:paraId="6FC2883B" w14:textId="77777777" w:rsidR="00D23935" w:rsidRPr="0041324F" w:rsidRDefault="00D23935" w:rsidP="0041324F">
            <w:pPr>
              <w:pStyle w:val="Default"/>
              <w:rPr>
                <w:sz w:val="18"/>
                <w:szCs w:val="18"/>
              </w:rPr>
            </w:pPr>
            <w:r w:rsidRPr="0041324F">
              <w:rPr>
                <w:sz w:val="18"/>
                <w:szCs w:val="18"/>
              </w:rPr>
              <w:t xml:space="preserve">Methodical, practical, with excellent attention to detail </w:t>
            </w:r>
          </w:p>
          <w:p w14:paraId="14F140B0" w14:textId="77777777" w:rsidR="00D23935" w:rsidRPr="0041324F" w:rsidRDefault="00D23935" w:rsidP="0041324F">
            <w:pPr>
              <w:pStyle w:val="Default"/>
              <w:rPr>
                <w:sz w:val="18"/>
                <w:szCs w:val="18"/>
              </w:rPr>
            </w:pPr>
          </w:p>
          <w:p w14:paraId="064B6028" w14:textId="77777777" w:rsidR="00D23935" w:rsidRPr="0041324F" w:rsidRDefault="00D23935" w:rsidP="0041324F">
            <w:pPr>
              <w:pStyle w:val="Default"/>
              <w:rPr>
                <w:sz w:val="18"/>
                <w:szCs w:val="18"/>
              </w:rPr>
            </w:pPr>
            <w:r w:rsidRPr="0041324F">
              <w:rPr>
                <w:sz w:val="18"/>
                <w:szCs w:val="18"/>
              </w:rPr>
              <w:t xml:space="preserve">Able to maintain judgement under pressure and meet deadlines. </w:t>
            </w:r>
          </w:p>
          <w:p w14:paraId="14B48532" w14:textId="77777777" w:rsidR="00D23935" w:rsidRPr="0041324F" w:rsidRDefault="00D23935" w:rsidP="0041324F">
            <w:pPr>
              <w:pStyle w:val="Default"/>
              <w:rPr>
                <w:sz w:val="18"/>
                <w:szCs w:val="18"/>
              </w:rPr>
            </w:pPr>
          </w:p>
          <w:p w14:paraId="6C669E83" w14:textId="77777777" w:rsidR="00D23935" w:rsidRPr="0041324F" w:rsidRDefault="00D23935" w:rsidP="0041324F">
            <w:pPr>
              <w:pStyle w:val="Default"/>
              <w:rPr>
                <w:sz w:val="18"/>
                <w:szCs w:val="18"/>
              </w:rPr>
            </w:pPr>
            <w:r w:rsidRPr="0041324F">
              <w:rPr>
                <w:sz w:val="18"/>
                <w:szCs w:val="18"/>
              </w:rPr>
              <w:t>Established organisational skills and ability to oversee a number of projects.</w:t>
            </w:r>
          </w:p>
          <w:p w14:paraId="15BF08C1" w14:textId="77777777" w:rsidR="00013C10" w:rsidRPr="0041324F" w:rsidRDefault="00013C10">
            <w:pPr>
              <w:rPr>
                <w:szCs w:val="18"/>
              </w:rPr>
            </w:pPr>
          </w:p>
        </w:tc>
        <w:tc>
          <w:tcPr>
            <w:tcW w:w="3402" w:type="dxa"/>
          </w:tcPr>
          <w:p w14:paraId="0B7212F8" w14:textId="77777777" w:rsidR="00D23935" w:rsidRPr="0041324F" w:rsidRDefault="00D23935" w:rsidP="0041324F">
            <w:pPr>
              <w:pStyle w:val="Default"/>
              <w:rPr>
                <w:sz w:val="18"/>
                <w:szCs w:val="18"/>
              </w:rPr>
            </w:pPr>
            <w:r w:rsidRPr="0041324F">
              <w:rPr>
                <w:sz w:val="18"/>
                <w:szCs w:val="18"/>
              </w:rPr>
              <w:t>Consistently meets deadlines</w:t>
            </w:r>
          </w:p>
          <w:p w14:paraId="15BF08C2" w14:textId="77777777" w:rsidR="00013C10" w:rsidRPr="0041324F" w:rsidRDefault="00013C10">
            <w:pPr>
              <w:rPr>
                <w:szCs w:val="18"/>
              </w:rPr>
            </w:pPr>
          </w:p>
        </w:tc>
        <w:tc>
          <w:tcPr>
            <w:tcW w:w="1330" w:type="dxa"/>
          </w:tcPr>
          <w:p w14:paraId="15BF08C3" w14:textId="06CDE7DC" w:rsidR="00013C10" w:rsidRPr="0041324F" w:rsidRDefault="00D23935" w:rsidP="00D23935">
            <w:pPr>
              <w:jc w:val="center"/>
              <w:rPr>
                <w:szCs w:val="18"/>
              </w:rPr>
            </w:pPr>
            <w:r w:rsidRPr="0041324F">
              <w:rPr>
                <w:szCs w:val="18"/>
              </w:rPr>
              <w:t>Application and Interview</w:t>
            </w:r>
          </w:p>
        </w:tc>
      </w:tr>
      <w:tr w:rsidR="00013C10" w14:paraId="15BF08C9" w14:textId="77777777" w:rsidTr="00013C10">
        <w:tc>
          <w:tcPr>
            <w:tcW w:w="1617" w:type="dxa"/>
          </w:tcPr>
          <w:p w14:paraId="15BF08C5" w14:textId="77777777" w:rsidR="00013C10" w:rsidRPr="0041324F" w:rsidRDefault="00013C10" w:rsidP="00321CAA">
            <w:pPr>
              <w:rPr>
                <w:szCs w:val="18"/>
              </w:rPr>
            </w:pPr>
            <w:r w:rsidRPr="0041324F">
              <w:rPr>
                <w:szCs w:val="18"/>
              </w:rPr>
              <w:t>Problem solving &amp; initiative</w:t>
            </w:r>
          </w:p>
        </w:tc>
        <w:tc>
          <w:tcPr>
            <w:tcW w:w="3402" w:type="dxa"/>
          </w:tcPr>
          <w:p w14:paraId="29E0C641" w14:textId="77777777" w:rsidR="00013C10" w:rsidRPr="0041324F" w:rsidRDefault="00D23935" w:rsidP="0041324F">
            <w:pPr>
              <w:rPr>
                <w:szCs w:val="18"/>
              </w:rPr>
            </w:pPr>
            <w:r w:rsidRPr="0041324F">
              <w:rPr>
                <w:szCs w:val="18"/>
              </w:rPr>
              <w:t>Innovative, able to problem solve and be decisive</w:t>
            </w:r>
          </w:p>
          <w:p w14:paraId="14DC4CF3" w14:textId="77777777" w:rsidR="00BE2A40" w:rsidRPr="0041324F" w:rsidRDefault="00BE2A40" w:rsidP="0041324F">
            <w:pPr>
              <w:rPr>
                <w:szCs w:val="18"/>
              </w:rPr>
            </w:pPr>
          </w:p>
          <w:p w14:paraId="1B668ACA" w14:textId="77777777" w:rsidR="00BE2A40" w:rsidRPr="0041324F" w:rsidRDefault="00BE2A40" w:rsidP="00BE2A40">
            <w:pPr>
              <w:spacing w:after="90"/>
              <w:rPr>
                <w:szCs w:val="18"/>
              </w:rPr>
            </w:pPr>
            <w:r w:rsidRPr="0041324F">
              <w:rPr>
                <w:szCs w:val="18"/>
              </w:rPr>
              <w:t>Able to identify broad trends to assess deep-rooted and complex issues</w:t>
            </w:r>
          </w:p>
          <w:p w14:paraId="15BF08C6" w14:textId="47E71743" w:rsidR="00BE2A40" w:rsidRPr="0041324F" w:rsidRDefault="00BE2A40" w:rsidP="0041324F">
            <w:pPr>
              <w:rPr>
                <w:szCs w:val="18"/>
              </w:rPr>
            </w:pPr>
            <w:r w:rsidRPr="0041324F">
              <w:rPr>
                <w:szCs w:val="18"/>
              </w:rPr>
              <w:t>Able to apply originality in modifying existing approaches to solve problems</w:t>
            </w:r>
          </w:p>
        </w:tc>
        <w:tc>
          <w:tcPr>
            <w:tcW w:w="3402" w:type="dxa"/>
          </w:tcPr>
          <w:p w14:paraId="15BF08C7" w14:textId="64ADE263" w:rsidR="00013C10" w:rsidRPr="0041324F" w:rsidRDefault="00D23935" w:rsidP="0041324F">
            <w:pPr>
              <w:rPr>
                <w:szCs w:val="18"/>
              </w:rPr>
            </w:pPr>
            <w:r w:rsidRPr="0041324F">
              <w:rPr>
                <w:szCs w:val="18"/>
              </w:rPr>
              <w:t>Experience of novel statistical methodology development</w:t>
            </w:r>
          </w:p>
        </w:tc>
        <w:tc>
          <w:tcPr>
            <w:tcW w:w="1330" w:type="dxa"/>
          </w:tcPr>
          <w:p w14:paraId="15BF08C8" w14:textId="7DD2CB13" w:rsidR="00013C10" w:rsidRPr="0041324F" w:rsidRDefault="00D23935" w:rsidP="00D23935">
            <w:pPr>
              <w:jc w:val="center"/>
              <w:rPr>
                <w:szCs w:val="18"/>
              </w:rPr>
            </w:pPr>
            <w:r w:rsidRPr="0041324F">
              <w:rPr>
                <w:szCs w:val="18"/>
              </w:rPr>
              <w:t>Interview</w:t>
            </w:r>
          </w:p>
        </w:tc>
      </w:tr>
      <w:tr w:rsidR="00013C10" w14:paraId="15BF08CE" w14:textId="77777777" w:rsidTr="00013C10">
        <w:tc>
          <w:tcPr>
            <w:tcW w:w="1617" w:type="dxa"/>
          </w:tcPr>
          <w:p w14:paraId="15BF08CA" w14:textId="77777777" w:rsidR="00013C10" w:rsidRPr="0041324F" w:rsidRDefault="00013C10" w:rsidP="00321CAA">
            <w:pPr>
              <w:rPr>
                <w:szCs w:val="18"/>
              </w:rPr>
            </w:pPr>
            <w:r w:rsidRPr="0041324F">
              <w:rPr>
                <w:szCs w:val="18"/>
              </w:rPr>
              <w:lastRenderedPageBreak/>
              <w:t>Management &amp; teamwork</w:t>
            </w:r>
          </w:p>
        </w:tc>
        <w:tc>
          <w:tcPr>
            <w:tcW w:w="3402" w:type="dxa"/>
          </w:tcPr>
          <w:p w14:paraId="2DD24FF1" w14:textId="77777777" w:rsidR="00D23935" w:rsidRPr="0041324F" w:rsidRDefault="00D23935" w:rsidP="0041324F">
            <w:pPr>
              <w:rPr>
                <w:szCs w:val="18"/>
              </w:rPr>
            </w:pPr>
            <w:r w:rsidRPr="0041324F">
              <w:rPr>
                <w:szCs w:val="18"/>
              </w:rPr>
              <w:t>To be able to work both independently and collaboratively with medical, scientific and technical staff</w:t>
            </w:r>
          </w:p>
          <w:p w14:paraId="70FA0261" w14:textId="77777777" w:rsidR="00BE2A40" w:rsidRPr="0041324F" w:rsidRDefault="00BE2A40" w:rsidP="00BE2A40">
            <w:pPr>
              <w:spacing w:after="90"/>
              <w:rPr>
                <w:szCs w:val="18"/>
              </w:rPr>
            </w:pPr>
            <w:r w:rsidRPr="0041324F">
              <w:rPr>
                <w:szCs w:val="18"/>
              </w:rPr>
              <w:t>Able to manage, motivate and coordinate research team, delegating effectively.  Able to formulate staff development plans, if appropriate</w:t>
            </w:r>
          </w:p>
          <w:p w14:paraId="423A350E" w14:textId="77777777" w:rsidR="00BE2A40" w:rsidRPr="0041324F" w:rsidRDefault="00BE2A40" w:rsidP="00BE2A40">
            <w:pPr>
              <w:spacing w:after="90"/>
              <w:rPr>
                <w:szCs w:val="18"/>
              </w:rPr>
            </w:pPr>
            <w:r w:rsidRPr="0041324F">
              <w:rPr>
                <w:szCs w:val="18"/>
              </w:rPr>
              <w:t>Able to undertake coordinating role in School/Department/university</w:t>
            </w:r>
          </w:p>
          <w:p w14:paraId="4E1230A1" w14:textId="77777777" w:rsidR="00BE2A40" w:rsidRPr="0041324F" w:rsidRDefault="00BE2A40" w:rsidP="00BE2A40">
            <w:pPr>
              <w:spacing w:after="90"/>
              <w:rPr>
                <w:szCs w:val="18"/>
              </w:rPr>
            </w:pPr>
            <w:r w:rsidRPr="0041324F">
              <w:rPr>
                <w:szCs w:val="18"/>
              </w:rPr>
              <w:t>Able to monitor and manage resources and budgets</w:t>
            </w:r>
          </w:p>
          <w:p w14:paraId="15BF08CB" w14:textId="2AE06276" w:rsidR="00013C10" w:rsidRPr="0041324F" w:rsidRDefault="00BE2A40">
            <w:pPr>
              <w:rPr>
                <w:szCs w:val="18"/>
              </w:rPr>
            </w:pPr>
            <w:r w:rsidRPr="0041324F">
              <w:rPr>
                <w:szCs w:val="18"/>
              </w:rPr>
              <w:t>Work effectively in a team, understanding the strengths and weaknesses of others to help teamwork development</w:t>
            </w:r>
          </w:p>
        </w:tc>
        <w:tc>
          <w:tcPr>
            <w:tcW w:w="3402" w:type="dxa"/>
          </w:tcPr>
          <w:p w14:paraId="61F20BFA" w14:textId="77777777" w:rsidR="00D23935" w:rsidRPr="0041324F" w:rsidRDefault="00D23935" w:rsidP="0041324F">
            <w:pPr>
              <w:rPr>
                <w:szCs w:val="18"/>
              </w:rPr>
            </w:pPr>
            <w:r w:rsidRPr="0041324F">
              <w:rPr>
                <w:szCs w:val="18"/>
              </w:rPr>
              <w:t>Be willing to take some responsibility for day-to-day running of projects</w:t>
            </w:r>
          </w:p>
          <w:p w14:paraId="1DC261A5" w14:textId="77777777" w:rsidR="00D23935" w:rsidRPr="0041324F" w:rsidRDefault="00D23935" w:rsidP="0041324F">
            <w:pPr>
              <w:rPr>
                <w:szCs w:val="18"/>
              </w:rPr>
            </w:pPr>
          </w:p>
          <w:p w14:paraId="4528B907" w14:textId="77777777" w:rsidR="00D23935" w:rsidRPr="0041324F" w:rsidRDefault="00D23935" w:rsidP="0041324F">
            <w:pPr>
              <w:pStyle w:val="Default"/>
              <w:rPr>
                <w:sz w:val="18"/>
                <w:szCs w:val="18"/>
              </w:rPr>
            </w:pPr>
            <w:r w:rsidRPr="0041324F">
              <w:rPr>
                <w:sz w:val="18"/>
                <w:szCs w:val="18"/>
              </w:rPr>
              <w:t>Experience of management and supervision of others</w:t>
            </w:r>
          </w:p>
          <w:p w14:paraId="15BF08CC" w14:textId="77777777" w:rsidR="00013C10" w:rsidRPr="0041324F" w:rsidRDefault="00013C10">
            <w:pPr>
              <w:rPr>
                <w:szCs w:val="18"/>
              </w:rPr>
            </w:pPr>
          </w:p>
        </w:tc>
        <w:tc>
          <w:tcPr>
            <w:tcW w:w="1330" w:type="dxa"/>
          </w:tcPr>
          <w:p w14:paraId="15BF08CD" w14:textId="650B0290" w:rsidR="00013C10" w:rsidRPr="0041324F" w:rsidRDefault="00D23935" w:rsidP="0012209D">
            <w:pPr>
              <w:rPr>
                <w:szCs w:val="18"/>
              </w:rPr>
            </w:pPr>
            <w:r w:rsidRPr="0041324F">
              <w:rPr>
                <w:szCs w:val="18"/>
              </w:rPr>
              <w:t>Application and Interview</w:t>
            </w:r>
          </w:p>
        </w:tc>
      </w:tr>
      <w:tr w:rsidR="00013C10" w14:paraId="15BF08D3" w14:textId="77777777" w:rsidTr="00013C10">
        <w:tc>
          <w:tcPr>
            <w:tcW w:w="1617" w:type="dxa"/>
          </w:tcPr>
          <w:p w14:paraId="15BF08CF" w14:textId="77777777" w:rsidR="00013C10" w:rsidRPr="0041324F" w:rsidRDefault="00013C10" w:rsidP="00321CAA">
            <w:pPr>
              <w:rPr>
                <w:szCs w:val="18"/>
              </w:rPr>
            </w:pPr>
            <w:r w:rsidRPr="0041324F">
              <w:rPr>
                <w:szCs w:val="18"/>
              </w:rPr>
              <w:t>Communicating &amp; influencing</w:t>
            </w:r>
          </w:p>
        </w:tc>
        <w:tc>
          <w:tcPr>
            <w:tcW w:w="3402" w:type="dxa"/>
          </w:tcPr>
          <w:p w14:paraId="77EF4363" w14:textId="77777777" w:rsidR="00D23935" w:rsidRPr="0041324F" w:rsidRDefault="00D23935" w:rsidP="0041324F">
            <w:pPr>
              <w:pStyle w:val="Default"/>
              <w:rPr>
                <w:sz w:val="18"/>
                <w:szCs w:val="18"/>
              </w:rPr>
            </w:pPr>
            <w:r w:rsidRPr="0041324F">
              <w:rPr>
                <w:sz w:val="18"/>
                <w:szCs w:val="18"/>
              </w:rPr>
              <w:t>Writing skills for drafting protocols, reports, funding applications and regulatory documents</w:t>
            </w:r>
          </w:p>
          <w:p w14:paraId="30F91CAF" w14:textId="77777777" w:rsidR="00D23935" w:rsidRPr="0041324F" w:rsidRDefault="00D23935" w:rsidP="0041324F">
            <w:pPr>
              <w:pStyle w:val="Default"/>
              <w:rPr>
                <w:sz w:val="18"/>
                <w:szCs w:val="18"/>
              </w:rPr>
            </w:pPr>
          </w:p>
          <w:p w14:paraId="5FCE38D1" w14:textId="35702BE0" w:rsidR="00D23935" w:rsidRPr="0041324F" w:rsidRDefault="00D23935" w:rsidP="0041324F">
            <w:pPr>
              <w:pStyle w:val="Default"/>
              <w:rPr>
                <w:sz w:val="18"/>
                <w:szCs w:val="18"/>
              </w:rPr>
            </w:pPr>
            <w:r w:rsidRPr="0041324F">
              <w:rPr>
                <w:sz w:val="18"/>
                <w:szCs w:val="18"/>
              </w:rPr>
              <w:t>Writing experience of academic papers</w:t>
            </w:r>
          </w:p>
          <w:p w14:paraId="15BF08D0" w14:textId="77777777" w:rsidR="00013C10" w:rsidRPr="0041324F" w:rsidRDefault="00013C10" w:rsidP="0041324F">
            <w:pPr>
              <w:rPr>
                <w:szCs w:val="18"/>
              </w:rPr>
            </w:pPr>
          </w:p>
        </w:tc>
        <w:tc>
          <w:tcPr>
            <w:tcW w:w="3402" w:type="dxa"/>
          </w:tcPr>
          <w:p w14:paraId="70E1B6D3" w14:textId="2B500FC3" w:rsidR="00D23935" w:rsidRPr="0041324F" w:rsidRDefault="00D23935" w:rsidP="0041324F">
            <w:pPr>
              <w:rPr>
                <w:szCs w:val="18"/>
              </w:rPr>
            </w:pPr>
            <w:r w:rsidRPr="0041324F">
              <w:rPr>
                <w:szCs w:val="18"/>
              </w:rPr>
              <w:t>Able to communicate complex clinical trial information clearly to a range of staff groups and to potential investigators</w:t>
            </w:r>
          </w:p>
          <w:p w14:paraId="15BF08D1" w14:textId="1E2FB1C5" w:rsidR="00013C10" w:rsidRPr="0041324F" w:rsidRDefault="00D23935" w:rsidP="0041324F">
            <w:pPr>
              <w:rPr>
                <w:szCs w:val="18"/>
              </w:rPr>
            </w:pPr>
            <w:r w:rsidRPr="0041324F">
              <w:rPr>
                <w:szCs w:val="18"/>
              </w:rPr>
              <w:t>Good communication with lay groups and potential study funders</w:t>
            </w:r>
          </w:p>
        </w:tc>
        <w:tc>
          <w:tcPr>
            <w:tcW w:w="1330" w:type="dxa"/>
          </w:tcPr>
          <w:p w14:paraId="15BF08D2" w14:textId="26C38273" w:rsidR="00013C10" w:rsidRPr="0041324F" w:rsidRDefault="00D23935" w:rsidP="00D23935">
            <w:pPr>
              <w:jc w:val="center"/>
              <w:rPr>
                <w:szCs w:val="18"/>
              </w:rPr>
            </w:pPr>
            <w:r w:rsidRPr="0041324F">
              <w:rPr>
                <w:szCs w:val="18"/>
              </w:rPr>
              <w:t>Interview</w:t>
            </w:r>
          </w:p>
        </w:tc>
      </w:tr>
      <w:tr w:rsidR="00013C10" w14:paraId="15BF08D8" w14:textId="77777777" w:rsidTr="00013C10">
        <w:tc>
          <w:tcPr>
            <w:tcW w:w="1617" w:type="dxa"/>
          </w:tcPr>
          <w:p w14:paraId="15BF08D4" w14:textId="77777777" w:rsidR="00013C10" w:rsidRPr="0041324F" w:rsidRDefault="00013C10" w:rsidP="00321CAA">
            <w:pPr>
              <w:rPr>
                <w:szCs w:val="18"/>
              </w:rPr>
            </w:pPr>
            <w:r w:rsidRPr="0041324F">
              <w:rPr>
                <w:szCs w:val="18"/>
              </w:rPr>
              <w:t>Other skills &amp; behaviours</w:t>
            </w:r>
          </w:p>
        </w:tc>
        <w:tc>
          <w:tcPr>
            <w:tcW w:w="3402" w:type="dxa"/>
          </w:tcPr>
          <w:p w14:paraId="15BF08D5" w14:textId="2A1C95AE" w:rsidR="00013C10" w:rsidRPr="0041324F" w:rsidRDefault="00D23935" w:rsidP="0041324F">
            <w:pPr>
              <w:rPr>
                <w:szCs w:val="18"/>
              </w:rPr>
            </w:pPr>
            <w:r w:rsidRPr="0041324F">
              <w:rPr>
                <w:szCs w:val="18"/>
              </w:rPr>
              <w:t>Willingness to work within a regulatory framework</w:t>
            </w:r>
          </w:p>
        </w:tc>
        <w:tc>
          <w:tcPr>
            <w:tcW w:w="3402" w:type="dxa"/>
          </w:tcPr>
          <w:p w14:paraId="09DB37E5" w14:textId="77777777" w:rsidR="00D23935" w:rsidRPr="0041324F" w:rsidRDefault="00D23935" w:rsidP="0041324F">
            <w:pPr>
              <w:rPr>
                <w:szCs w:val="18"/>
              </w:rPr>
            </w:pPr>
          </w:p>
          <w:p w14:paraId="15BF08D6" w14:textId="5EE910B2" w:rsidR="00013C10" w:rsidRPr="0041324F" w:rsidRDefault="00013C10" w:rsidP="0041324F">
            <w:pPr>
              <w:rPr>
                <w:szCs w:val="18"/>
              </w:rPr>
            </w:pPr>
          </w:p>
        </w:tc>
        <w:tc>
          <w:tcPr>
            <w:tcW w:w="1330" w:type="dxa"/>
          </w:tcPr>
          <w:p w14:paraId="15BF08D7" w14:textId="37F07D97" w:rsidR="00013C10" w:rsidRPr="0041324F" w:rsidRDefault="00D23935" w:rsidP="00D23935">
            <w:pPr>
              <w:jc w:val="center"/>
              <w:rPr>
                <w:szCs w:val="18"/>
              </w:rPr>
            </w:pPr>
            <w:r w:rsidRPr="0041324F">
              <w:rPr>
                <w:szCs w:val="18"/>
              </w:rPr>
              <w:t>Interview</w:t>
            </w:r>
          </w:p>
        </w:tc>
      </w:tr>
      <w:tr w:rsidR="00013C10" w14:paraId="15BF08DD" w14:textId="77777777" w:rsidTr="00013C10">
        <w:tc>
          <w:tcPr>
            <w:tcW w:w="1617" w:type="dxa"/>
          </w:tcPr>
          <w:p w14:paraId="15BF08D9" w14:textId="77777777" w:rsidR="00013C10" w:rsidRPr="0041324F" w:rsidRDefault="00013C10" w:rsidP="00321CAA">
            <w:pPr>
              <w:rPr>
                <w:szCs w:val="18"/>
              </w:rPr>
            </w:pPr>
            <w:r w:rsidRPr="0041324F">
              <w:rPr>
                <w:szCs w:val="18"/>
              </w:rPr>
              <w:t>Special requirements</w:t>
            </w:r>
          </w:p>
        </w:tc>
        <w:tc>
          <w:tcPr>
            <w:tcW w:w="3402" w:type="dxa"/>
          </w:tcPr>
          <w:p w14:paraId="1687FE5A" w14:textId="77777777" w:rsidR="00013C10" w:rsidRPr="0041324F" w:rsidRDefault="00D23935" w:rsidP="0041324F">
            <w:pPr>
              <w:rPr>
                <w:szCs w:val="18"/>
              </w:rPr>
            </w:pPr>
            <w:r w:rsidRPr="0041324F">
              <w:rPr>
                <w:szCs w:val="18"/>
              </w:rPr>
              <w:t>Willingness to travel</w:t>
            </w:r>
          </w:p>
          <w:p w14:paraId="15BF08DA" w14:textId="0D082EF7" w:rsidR="00BE2A40" w:rsidRPr="0041324F" w:rsidRDefault="00BE2A40" w:rsidP="0041324F">
            <w:pPr>
              <w:rPr>
                <w:szCs w:val="18"/>
              </w:rPr>
            </w:pPr>
            <w:r w:rsidRPr="0041324F">
              <w:rPr>
                <w:szCs w:val="18"/>
              </w:rPr>
              <w:t>Flexibility</w:t>
            </w:r>
          </w:p>
        </w:tc>
        <w:tc>
          <w:tcPr>
            <w:tcW w:w="3402" w:type="dxa"/>
          </w:tcPr>
          <w:p w14:paraId="15BF08DB" w14:textId="77777777" w:rsidR="00013C10" w:rsidRPr="0041324F" w:rsidRDefault="00013C10">
            <w:pPr>
              <w:rPr>
                <w:szCs w:val="18"/>
              </w:rPr>
            </w:pPr>
          </w:p>
        </w:tc>
        <w:tc>
          <w:tcPr>
            <w:tcW w:w="1330" w:type="dxa"/>
          </w:tcPr>
          <w:p w14:paraId="15BF08DC" w14:textId="77777777" w:rsidR="00013C10" w:rsidRPr="0041324F" w:rsidRDefault="00013C10" w:rsidP="0012209D">
            <w:pPr>
              <w:rPr>
                <w:szCs w:val="18"/>
              </w:rPr>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1C6896" w:rsidR="00D3349E" w:rsidRDefault="00204DE5" w:rsidP="00E264FD">
            <w:sdt>
              <w:sdtPr>
                <w:id w:val="579254332"/>
                <w14:checkbox>
                  <w14:checked w14:val="1"/>
                  <w14:checkedState w14:val="2612" w14:font="MS Gothic"/>
                  <w14:uncheckedState w14:val="2610" w14:font="MS Gothic"/>
                </w14:checkbox>
              </w:sdtPr>
              <w:sdtEndPr/>
              <w:sdtContent>
                <w:r w:rsidR="002A6C7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04DE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0B" w14:textId="77777777" w:rsidTr="00321CAA">
        <w:trPr>
          <w:jc w:val="center"/>
        </w:trPr>
        <w:tc>
          <w:tcPr>
            <w:tcW w:w="9870" w:type="dxa"/>
            <w:gridSpan w:val="4"/>
            <w:tcBorders>
              <w:top w:val="nil"/>
            </w:tcBorders>
            <w:shd w:val="clear" w:color="auto" w:fill="auto"/>
            <w:vAlign w:val="center"/>
          </w:tcPr>
          <w:p w14:paraId="15BF090A" w14:textId="77777777" w:rsidR="0012209D" w:rsidRPr="009957AE" w:rsidRDefault="0012209D" w:rsidP="0012209D">
            <w:pPr>
              <w:pStyle w:val="ListParagraph"/>
              <w:numPr>
                <w:ilvl w:val="0"/>
                <w:numId w:val="18"/>
              </w:num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C327E" w14:textId="77777777" w:rsidR="00C40923" w:rsidRDefault="00C40923">
      <w:r>
        <w:separator/>
      </w:r>
    </w:p>
    <w:p w14:paraId="6839E22A" w14:textId="77777777" w:rsidR="00C40923" w:rsidRDefault="00C40923"/>
  </w:endnote>
  <w:endnote w:type="continuationSeparator" w:id="0">
    <w:p w14:paraId="7A4AB72B" w14:textId="77777777" w:rsidR="00C40923" w:rsidRDefault="00C40923">
      <w:r>
        <w:continuationSeparator/>
      </w:r>
    </w:p>
    <w:p w14:paraId="1F61F657" w14:textId="77777777" w:rsidR="00C40923" w:rsidRDefault="00C4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67550676" w:rsidR="00062768" w:rsidRDefault="00CB1F23" w:rsidP="00CB1F23">
    <w:pPr>
      <w:pStyle w:val="ContinuationFooter"/>
    </w:pPr>
    <w:r>
      <w:ptab w:relativeTo="margin" w:alignment="right" w:leader="none"/>
    </w:r>
    <w:r>
      <w:fldChar w:fldCharType="begin"/>
    </w:r>
    <w:r>
      <w:instrText xml:space="preserve"> PAGE   \* MERGEFORMAT </w:instrText>
    </w:r>
    <w:r>
      <w:fldChar w:fldCharType="separate"/>
    </w:r>
    <w:r w:rsidR="00D43F52">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6EEA9" w14:textId="77777777" w:rsidR="00C40923" w:rsidRDefault="00C40923">
      <w:r>
        <w:separator/>
      </w:r>
    </w:p>
    <w:p w14:paraId="1D4E9812" w14:textId="77777777" w:rsidR="00C40923" w:rsidRDefault="00C40923"/>
  </w:footnote>
  <w:footnote w:type="continuationSeparator" w:id="0">
    <w:p w14:paraId="2DDE6147" w14:textId="77777777" w:rsidR="00C40923" w:rsidRDefault="00C40923">
      <w:r>
        <w:continuationSeparator/>
      </w:r>
    </w:p>
    <w:p w14:paraId="47469D8F" w14:textId="77777777" w:rsidR="00C40923" w:rsidRDefault="00C40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77777777" w:rsidR="00062768" w:rsidRDefault="00013C10" w:rsidP="00F01EA0">
    <w:pPr>
      <w:pStyle w:val="DocTitle"/>
    </w:pPr>
    <w:r>
      <w:t>Job description &amp; person specification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8E5134"/>
    <w:multiLevelType w:val="hybridMultilevel"/>
    <w:tmpl w:val="F96C6E02"/>
    <w:lvl w:ilvl="0" w:tplc="760AF4F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045778"/>
    <w:multiLevelType w:val="hybridMultilevel"/>
    <w:tmpl w:val="3488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31C8B"/>
    <w:multiLevelType w:val="hybridMultilevel"/>
    <w:tmpl w:val="7FAE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2634FE"/>
    <w:multiLevelType w:val="hybridMultilevel"/>
    <w:tmpl w:val="5DE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B4F51"/>
    <w:multiLevelType w:val="hybridMultilevel"/>
    <w:tmpl w:val="D1D432CC"/>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2B50F9"/>
    <w:multiLevelType w:val="hybridMultilevel"/>
    <w:tmpl w:val="72CA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1C7A01"/>
    <w:multiLevelType w:val="hybridMultilevel"/>
    <w:tmpl w:val="7458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F8E11EE"/>
    <w:multiLevelType w:val="hybridMultilevel"/>
    <w:tmpl w:val="1F80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02591"/>
    <w:multiLevelType w:val="hybridMultilevel"/>
    <w:tmpl w:val="5B5C7464"/>
    <w:lvl w:ilvl="0" w:tplc="824C2048">
      <w:start w:val="1"/>
      <w:numFmt w:val="decimal"/>
      <w:lvlText w:val="%1."/>
      <w:lvlJc w:val="left"/>
      <w:pPr>
        <w:ind w:left="360" w:hanging="360"/>
      </w:pPr>
      <w:rPr>
        <w:sz w:val="16"/>
        <w:szCs w:val="16"/>
      </w:rPr>
    </w:lvl>
    <w:lvl w:ilvl="1" w:tplc="0ECABFC0">
      <w:numFmt w:val="bullet"/>
      <w:lvlText w:val="•"/>
      <w:lvlJc w:val="left"/>
      <w:pPr>
        <w:ind w:left="1080" w:hanging="360"/>
      </w:pPr>
      <w:rPr>
        <w:rFonts w:ascii="Lucida Sans" w:eastAsia="Times New Roman" w:hAnsi="Lucida Sans"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9373EE"/>
    <w:multiLevelType w:val="hybridMultilevel"/>
    <w:tmpl w:val="6E48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8" w15:restartNumberingAfterBreak="0">
    <w:nsid w:val="7A7C3A4C"/>
    <w:multiLevelType w:val="hybridMultilevel"/>
    <w:tmpl w:val="6866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244FF"/>
    <w:multiLevelType w:val="hybridMultilevel"/>
    <w:tmpl w:val="3F98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F0150"/>
    <w:multiLevelType w:val="hybridMultilevel"/>
    <w:tmpl w:val="3546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2"/>
  </w:num>
  <w:num w:numId="4">
    <w:abstractNumId w:val="16"/>
  </w:num>
  <w:num w:numId="5">
    <w:abstractNumId w:val="17"/>
  </w:num>
  <w:num w:numId="6">
    <w:abstractNumId w:val="13"/>
  </w:num>
  <w:num w:numId="7">
    <w:abstractNumId w:val="5"/>
  </w:num>
  <w:num w:numId="8">
    <w:abstractNumId w:val="11"/>
  </w:num>
  <w:num w:numId="9">
    <w:abstractNumId w:val="3"/>
  </w:num>
  <w:num w:numId="10">
    <w:abstractNumId w:val="14"/>
  </w:num>
  <w:num w:numId="11">
    <w:abstractNumId w:val="8"/>
  </w:num>
  <w:num w:numId="12">
    <w:abstractNumId w:val="23"/>
  </w:num>
  <w:num w:numId="13">
    <w:abstractNumId w:val="24"/>
  </w:num>
  <w:num w:numId="14">
    <w:abstractNumId w:val="12"/>
  </w:num>
  <w:num w:numId="15">
    <w:abstractNumId w:val="4"/>
  </w:num>
  <w:num w:numId="16">
    <w:abstractNumId w:val="19"/>
  </w:num>
  <w:num w:numId="17">
    <w:abstractNumId w:val="21"/>
  </w:num>
  <w:num w:numId="18">
    <w:abstractNumId w:val="26"/>
  </w:num>
  <w:num w:numId="19">
    <w:abstractNumId w:val="2"/>
  </w:num>
  <w:num w:numId="20">
    <w:abstractNumId w:val="20"/>
  </w:num>
  <w:num w:numId="21">
    <w:abstractNumId w:val="9"/>
  </w:num>
  <w:num w:numId="22">
    <w:abstractNumId w:val="25"/>
  </w:num>
  <w:num w:numId="23">
    <w:abstractNumId w:val="6"/>
  </w:num>
  <w:num w:numId="24">
    <w:abstractNumId w:val="7"/>
  </w:num>
  <w:num w:numId="25">
    <w:abstractNumId w:val="18"/>
  </w:num>
  <w:num w:numId="26">
    <w:abstractNumId w:val="15"/>
  </w:num>
  <w:num w:numId="2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30"/>
  </w:num>
  <w:num w:numId="29">
    <w:abstractNumId w:val="29"/>
  </w:num>
  <w:num w:numId="30">
    <w:abstractNumId w:val="28"/>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2340"/>
    <w:rsid w:val="0005274A"/>
    <w:rsid w:val="00062768"/>
    <w:rsid w:val="00062EB3"/>
    <w:rsid w:val="00063081"/>
    <w:rsid w:val="00071653"/>
    <w:rsid w:val="000824F4"/>
    <w:rsid w:val="000978E8"/>
    <w:rsid w:val="000B1DED"/>
    <w:rsid w:val="000B4E5A"/>
    <w:rsid w:val="000B7906"/>
    <w:rsid w:val="0012209D"/>
    <w:rsid w:val="001532E2"/>
    <w:rsid w:val="00156F2F"/>
    <w:rsid w:val="0018144C"/>
    <w:rsid w:val="001840EA"/>
    <w:rsid w:val="0018793F"/>
    <w:rsid w:val="001B079D"/>
    <w:rsid w:val="001B6986"/>
    <w:rsid w:val="001C5C5C"/>
    <w:rsid w:val="001D0B37"/>
    <w:rsid w:val="001D5201"/>
    <w:rsid w:val="001E24BE"/>
    <w:rsid w:val="00204DE5"/>
    <w:rsid w:val="00205458"/>
    <w:rsid w:val="00236BFE"/>
    <w:rsid w:val="00241441"/>
    <w:rsid w:val="0024539C"/>
    <w:rsid w:val="00254722"/>
    <w:rsid w:val="002547F5"/>
    <w:rsid w:val="00260333"/>
    <w:rsid w:val="00260B1D"/>
    <w:rsid w:val="00266C6A"/>
    <w:rsid w:val="0028509A"/>
    <w:rsid w:val="0029789A"/>
    <w:rsid w:val="002A6C75"/>
    <w:rsid w:val="002A70BE"/>
    <w:rsid w:val="002C6198"/>
    <w:rsid w:val="002D214B"/>
    <w:rsid w:val="002D4DF4"/>
    <w:rsid w:val="00313CC8"/>
    <w:rsid w:val="003178D9"/>
    <w:rsid w:val="0034151E"/>
    <w:rsid w:val="00363E02"/>
    <w:rsid w:val="00364B2C"/>
    <w:rsid w:val="003701F7"/>
    <w:rsid w:val="003B0262"/>
    <w:rsid w:val="0041324F"/>
    <w:rsid w:val="004263FE"/>
    <w:rsid w:val="00463797"/>
    <w:rsid w:val="00474D00"/>
    <w:rsid w:val="004B2A50"/>
    <w:rsid w:val="004C0252"/>
    <w:rsid w:val="0051744C"/>
    <w:rsid w:val="00524005"/>
    <w:rsid w:val="00526D4D"/>
    <w:rsid w:val="00534984"/>
    <w:rsid w:val="00541CE0"/>
    <w:rsid w:val="005534E1"/>
    <w:rsid w:val="00560EBF"/>
    <w:rsid w:val="00573487"/>
    <w:rsid w:val="00580CBF"/>
    <w:rsid w:val="005907B3"/>
    <w:rsid w:val="005949FA"/>
    <w:rsid w:val="00597F6A"/>
    <w:rsid w:val="005D44D1"/>
    <w:rsid w:val="006249FD"/>
    <w:rsid w:val="0064489A"/>
    <w:rsid w:val="00651280"/>
    <w:rsid w:val="00680547"/>
    <w:rsid w:val="00695D76"/>
    <w:rsid w:val="006B1AF6"/>
    <w:rsid w:val="006F44EB"/>
    <w:rsid w:val="0070376B"/>
    <w:rsid w:val="00743F5A"/>
    <w:rsid w:val="00761108"/>
    <w:rsid w:val="007813C3"/>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7AD0"/>
    <w:rsid w:val="00945F4B"/>
    <w:rsid w:val="009464AF"/>
    <w:rsid w:val="00954E47"/>
    <w:rsid w:val="00957342"/>
    <w:rsid w:val="00965BFB"/>
    <w:rsid w:val="00970E28"/>
    <w:rsid w:val="0098120F"/>
    <w:rsid w:val="00996476"/>
    <w:rsid w:val="00A021B7"/>
    <w:rsid w:val="00A131D9"/>
    <w:rsid w:val="00A14888"/>
    <w:rsid w:val="00A23226"/>
    <w:rsid w:val="00A34296"/>
    <w:rsid w:val="00A521A9"/>
    <w:rsid w:val="00A56D5C"/>
    <w:rsid w:val="00A925C0"/>
    <w:rsid w:val="00AA3CB5"/>
    <w:rsid w:val="00AC2B17"/>
    <w:rsid w:val="00AE1CA0"/>
    <w:rsid w:val="00AE39DC"/>
    <w:rsid w:val="00AE4DC4"/>
    <w:rsid w:val="00B430BB"/>
    <w:rsid w:val="00B84C12"/>
    <w:rsid w:val="00BB4A42"/>
    <w:rsid w:val="00BB7845"/>
    <w:rsid w:val="00BE2A40"/>
    <w:rsid w:val="00BF1CC6"/>
    <w:rsid w:val="00C05091"/>
    <w:rsid w:val="00C40923"/>
    <w:rsid w:val="00C907D0"/>
    <w:rsid w:val="00CA7100"/>
    <w:rsid w:val="00CB1F23"/>
    <w:rsid w:val="00CD04F0"/>
    <w:rsid w:val="00CE3A26"/>
    <w:rsid w:val="00D16D9D"/>
    <w:rsid w:val="00D23935"/>
    <w:rsid w:val="00D3349E"/>
    <w:rsid w:val="00D43F52"/>
    <w:rsid w:val="00D54AA2"/>
    <w:rsid w:val="00D55315"/>
    <w:rsid w:val="00D5587F"/>
    <w:rsid w:val="00D61AE3"/>
    <w:rsid w:val="00D65B56"/>
    <w:rsid w:val="00D67D41"/>
    <w:rsid w:val="00E25775"/>
    <w:rsid w:val="00E264FD"/>
    <w:rsid w:val="00E363B8"/>
    <w:rsid w:val="00E63AC1"/>
    <w:rsid w:val="00E96015"/>
    <w:rsid w:val="00ED2E52"/>
    <w:rsid w:val="00ED2F6E"/>
    <w:rsid w:val="00F01EA0"/>
    <w:rsid w:val="00F378D2"/>
    <w:rsid w:val="00F85DED"/>
    <w:rsid w:val="00F90CCC"/>
    <w:rsid w:val="00F90F90"/>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BF0867"/>
  <w15:docId w15:val="{9974126E-7251-43D0-8F24-E801A146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534984"/>
    <w:pPr>
      <w:autoSpaceDE w:val="0"/>
      <w:autoSpaceDN w:val="0"/>
      <w:adjustRightInd w:val="0"/>
    </w:pPr>
    <w:rPr>
      <w:rFonts w:ascii="Lucida Sans" w:eastAsia="SimSun"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cmt1e11\INetCache\Content.MSO\38F6F3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_x003f_ xmlns="c01e5b29-193a-4d10-968b-451612a16e40">false</Publish_x003f_>
    <applicable_x0020_service xmlns="c01e5b29-193a-4d10-968b-451612a16e40">
      <Value>83</Value>
      <Value>148</Value>
      <Value>38</Value>
      <Value>252</Value>
    </applicable_x0020_service>
    <notes0 xmlns="c01e5b29-193a-4d10-968b-451612a16e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E158-4AE6-4192-9A20-BC857673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c01e5b29-193a-4d10-968b-451612a16e40"/>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F766974-DD77-41EF-84D1-DD27C13D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38F6F3E4</Template>
  <TotalTime>0</TotalTime>
  <Pages>6</Pages>
  <Words>1702</Words>
  <Characters>10425</Characters>
  <Application>Microsoft Office Word</Application>
  <DocSecurity>4</DocSecurity>
  <Lines>2085</Lines>
  <Paragraphs>808</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Newton-Woof K.</dc:creator>
  <cp:keywords>V0.1</cp:keywords>
  <cp:lastModifiedBy>Tyson C.M.</cp:lastModifiedBy>
  <cp:revision>2</cp:revision>
  <cp:lastPrinted>2008-01-14T17:11:00Z</cp:lastPrinted>
  <dcterms:created xsi:type="dcterms:W3CDTF">2020-06-29T14:51:00Z</dcterms:created>
  <dcterms:modified xsi:type="dcterms:W3CDTF">2020-06-29T14:51:00Z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0x0101004B56D494F919604A818556CC5B3B76CE</vt:lpwstr>
  </property>
</Properties>
</file>